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316" w:rsidRPr="007E0316" w:rsidRDefault="007E0316" w:rsidP="007E031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E0316">
        <w:rPr>
          <w:rFonts w:ascii="微软雅黑" w:eastAsia="微软雅黑" w:hAnsi="微软雅黑" w:cs="宋体" w:hint="eastAsia"/>
          <w:b/>
          <w:bCs/>
          <w:color w:val="000000"/>
          <w:kern w:val="36"/>
          <w:sz w:val="30"/>
          <w:szCs w:val="30"/>
        </w:rPr>
        <w:t>主要农作物产量性状的遗传网络解析重大研究计划2020年度项目指南</w:t>
      </w:r>
    </w:p>
    <w:p w:rsidR="007E0316" w:rsidRPr="007E0316" w:rsidRDefault="007E0316" w:rsidP="007E0316">
      <w:pPr>
        <w:widowControl/>
        <w:shd w:val="clear" w:color="auto" w:fill="FFFFFF"/>
        <w:spacing w:line="488" w:lineRule="atLeast"/>
        <w:rPr>
          <w:rFonts w:ascii="宋体" w:eastAsia="宋体" w:hAnsi="宋体" w:cs="宋体" w:hint="eastAsia"/>
          <w:kern w:val="0"/>
          <w:sz w:val="24"/>
          <w:szCs w:val="24"/>
        </w:rPr>
      </w:pPr>
      <w:bookmarkStart w:id="0" w:name="_GoBack"/>
      <w:bookmarkEnd w:id="0"/>
      <w:r w:rsidRPr="007E0316">
        <w:rPr>
          <w:rFonts w:ascii="微软雅黑" w:eastAsia="微软雅黑" w:hAnsi="微软雅黑" w:cs="宋体" w:hint="eastAsia"/>
          <w:color w:val="000000"/>
          <w:kern w:val="0"/>
          <w:sz w:val="20"/>
          <w:szCs w:val="20"/>
        </w:rPr>
        <w:t xml:space="preserve">　　本重大研究计划以主要农作物为研究对象，围绕控制产量性状的遗传网络解析，综合应用生物学、农学及信息学等多学科交叉的手段，集中深入地探讨株型发育和籽粒形成这两个密切相关并影响作物产量和品质性状的重要生物学过程的遗传及生理生化调控机理，进一步通过分析籽粒形成和株型发育过程中不同阶段生物学过程之间的互作关系，阐明影响作物产量性状的遗传调控网络。</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一、科学目标</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针对我国粮食安全的重大需求和生命科学的前沿领域，解析主要农作物株型发育（分蘖、株高、茎叶夹角、穗型等）和籽粒形成（花/穗建成、籽粒发育、品质等）这两个影响作物产量和品质性状且密切相关的重要生物学过程的分子遗传及生理生化调控网络，主要农作物产量和品质性状分子设计育种理论，为我国主要农作物高产品种培育提供支撑。</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二、核心科学问题</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解析主要农作物株型发育和籽粒形成的多基因遗传调控网络，分析并阐明影响产量和品质性状的主要基因和基因之间的互作调控规律，为作物高产、优质育种的分子设计提供理论基础。</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三、2020年度集成项目资助研究方向</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（一）优质、高产水稻分子设计育种。</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以水稻为研究对象，针对调控水稻品质和产量的已有功能基因和调控网络，开发并利用有效的分子标记，筛选可应用的种质资源。通过多基因聚合等技术手段，创建水稻优异育种新材料，鉴定品质优良、产量突出的新组合/品种。</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（二）玉米株型遗传调控网络解析。</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lastRenderedPageBreak/>
        <w:t xml:space="preserve">　　通过农学、遗传学、信息学等多学科交叉的综合手段，围绕决定玉米株型关键性状遗传网络开展系统深入研究。在利用全基因组关联分析、</w:t>
      </w:r>
      <w:proofErr w:type="gramStart"/>
      <w:r w:rsidRPr="007E0316">
        <w:rPr>
          <w:rFonts w:ascii="微软雅黑" w:eastAsia="微软雅黑" w:hAnsi="微软雅黑" w:cs="宋体" w:hint="eastAsia"/>
          <w:color w:val="000000"/>
          <w:kern w:val="0"/>
          <w:sz w:val="20"/>
          <w:szCs w:val="20"/>
        </w:rPr>
        <w:t>图位克隆</w:t>
      </w:r>
      <w:proofErr w:type="gramEnd"/>
      <w:r w:rsidRPr="007E0316">
        <w:rPr>
          <w:rFonts w:ascii="微软雅黑" w:eastAsia="微软雅黑" w:hAnsi="微软雅黑" w:cs="宋体" w:hint="eastAsia"/>
          <w:color w:val="000000"/>
          <w:kern w:val="0"/>
          <w:sz w:val="20"/>
          <w:szCs w:val="20"/>
        </w:rPr>
        <w:t>等手段鉴定调控玉米株高、叶夹角、茎秆强度等重要株型性状关键基因的基础上，构建遗传调控网络，为玉米分子设计育种提供强有力的理论支撑。</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四、2020年度资助计划</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2020年度拟资助集成项目2项，资助期限为1年，直接费用平均资助强度约为500万元/项。申请书中研究期限应填写“2021年1月1日-2021年12月31日”。</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五、申请要求及注意事项</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（一）申请条件。</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研究计划项目申请人应当具备以下条件：</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1. 具有承担基础研究课题的经历；</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2. 具有高级专业技术职务（职称）。</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（二）限</w:t>
      </w:r>
      <w:proofErr w:type="gramStart"/>
      <w:r w:rsidRPr="007E0316">
        <w:rPr>
          <w:rFonts w:ascii="微软雅黑" w:eastAsia="微软雅黑" w:hAnsi="微软雅黑" w:cs="宋体" w:hint="eastAsia"/>
          <w:color w:val="000000"/>
          <w:kern w:val="0"/>
          <w:sz w:val="20"/>
          <w:szCs w:val="20"/>
        </w:rPr>
        <w:t>项申请</w:t>
      </w:r>
      <w:proofErr w:type="gramEnd"/>
      <w:r w:rsidRPr="007E0316">
        <w:rPr>
          <w:rFonts w:ascii="微软雅黑" w:eastAsia="微软雅黑" w:hAnsi="微软雅黑" w:cs="宋体" w:hint="eastAsia"/>
          <w:color w:val="000000"/>
          <w:kern w:val="0"/>
          <w:sz w:val="20"/>
          <w:szCs w:val="20"/>
        </w:rPr>
        <w:t>规定。</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具有高级专业技术职务（职称）的人员，申请或参与申请本次发布的重大研究计划集成项目不限项。</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（三）申请注意事项。</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1. </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研究计划纳入2020年度集中接收申请范围，试行无纸化申请。2020年度项目申请集中接收截止时间为4月20日16时。</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2. 项目申请书采用在线方式撰写。对申请人具体要求如下：</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lastRenderedPageBreak/>
        <w:t xml:space="preserve">　　（1）申请人在填报申请书前，应当认真阅读本项目指南和《2020年度国家自然科学基金项目指南》中申请须知和限</w:t>
      </w:r>
      <w:proofErr w:type="gramStart"/>
      <w:r w:rsidRPr="007E0316">
        <w:rPr>
          <w:rFonts w:ascii="微软雅黑" w:eastAsia="微软雅黑" w:hAnsi="微软雅黑" w:cs="宋体" w:hint="eastAsia"/>
          <w:color w:val="000000"/>
          <w:kern w:val="0"/>
          <w:sz w:val="20"/>
          <w:szCs w:val="20"/>
        </w:rPr>
        <w:t>项申请</w:t>
      </w:r>
      <w:proofErr w:type="gramEnd"/>
      <w:r w:rsidRPr="007E0316">
        <w:rPr>
          <w:rFonts w:ascii="微软雅黑" w:eastAsia="微软雅黑" w:hAnsi="微软雅黑" w:cs="宋体" w:hint="eastAsia"/>
          <w:color w:val="000000"/>
          <w:kern w:val="0"/>
          <w:sz w:val="20"/>
          <w:szCs w:val="20"/>
        </w:rPr>
        <w:t>规定的相关内容，不符合项目指南和相关要求的申请项目不予受理。</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（2）</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（3）申请人登录科学基金网络信息系统https://isisn.nsfc.gov.cn/（没有系统账号的申请人请向依托单位基金管理联系人申请开户），按照撰写提纲及相关要求撰写申请书。</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（4）申请书中的资助类别选择“重大研究计划”，亚类说明选择“集成项目”，附注说明选择“主要农作物产量性状的遗传网络解析”，根据申请的具体研究内容选择相应的申请代码。</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w:t>
      </w:r>
      <w:r w:rsidRPr="007E0316">
        <w:rPr>
          <w:rFonts w:ascii="微软雅黑" w:eastAsia="微软雅黑" w:hAnsi="微软雅黑" w:cs="宋体" w:hint="eastAsia"/>
          <w:b/>
          <w:bCs/>
          <w:color w:val="000000"/>
          <w:kern w:val="0"/>
          <w:sz w:val="20"/>
          <w:szCs w:val="20"/>
        </w:rPr>
        <w:t>集成项目的合作研究单位不得超过4个。</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（5）申请人应当按照重大研究计划申请书的撰写提纲撰写申请书，应突出有限目标和重点突破，明确对实现</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研究计划总体目标和解决核心科学问题的贡献。</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申请集成项目要求在本指南公布的集成方向下确定研究内容，各研究内容之间应突出相互合作、协调和有机联系，真正实现集成所确立的研究方向和目标。</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如果申请人已经承担与</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研究计划相关的其他科技计划项目，应当在报告正文的“研究基础”部分论述申请项目与其他相关项目的区别与联系。</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6）申请人应当认真阅读《2020年度国家自然科学基金项目指南》中预算编报须知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w:t>
      </w:r>
      <w:r w:rsidRPr="007E0316">
        <w:rPr>
          <w:rFonts w:ascii="微软雅黑" w:eastAsia="微软雅黑" w:hAnsi="微软雅黑" w:cs="宋体" w:hint="eastAsia"/>
          <w:color w:val="000000"/>
          <w:kern w:val="0"/>
          <w:sz w:val="20"/>
          <w:szCs w:val="20"/>
        </w:rPr>
        <w:lastRenderedPageBreak/>
        <w:t>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3.依托单位应对本单位申请人所提交申请材料的真实性、完整性和合</w:t>
      </w:r>
      <w:proofErr w:type="gramStart"/>
      <w:r w:rsidRPr="007E0316">
        <w:rPr>
          <w:rFonts w:ascii="微软雅黑" w:eastAsia="微软雅黑" w:hAnsi="微软雅黑" w:cs="宋体" w:hint="eastAsia"/>
          <w:color w:val="000000"/>
          <w:kern w:val="0"/>
          <w:sz w:val="20"/>
          <w:szCs w:val="20"/>
        </w:rPr>
        <w:t>规</w:t>
      </w:r>
      <w:proofErr w:type="gramEnd"/>
      <w:r w:rsidRPr="007E0316">
        <w:rPr>
          <w:rFonts w:ascii="微软雅黑" w:eastAsia="微软雅黑" w:hAnsi="微软雅黑" w:cs="宋体" w:hint="eastAsia"/>
          <w:color w:val="000000"/>
          <w:kern w:val="0"/>
          <w:sz w:val="20"/>
          <w:szCs w:val="20"/>
        </w:rPr>
        <w:t>性进行审核，对申请人编制项目预算的目标相关性、政策相符性和经济合理性进行审核，并在规定时间内提交申请材料至国家自然科学基金委员会。具体要求如下：</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4. </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研究计划咨询方式：</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国家自然科学基金委员会生命科学部农学与食品科学处</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联系电话：010-62327193</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（四）其他注意事项。</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lastRenderedPageBreak/>
        <w:t xml:space="preserve">　　1. 为实现重大研究计划总体科学目标和多学科集成，获得资助的项目负责人应当承诺遵守相关数据和资料管理与共享的规定，项目执行过程中应关注与</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研究计划其他项目之间的相互支撑关系。</w:t>
      </w:r>
    </w:p>
    <w:p w:rsidR="007E0316" w:rsidRPr="007E0316" w:rsidRDefault="007E0316" w:rsidP="007E0316">
      <w:pPr>
        <w:widowControl/>
        <w:shd w:val="clear" w:color="auto" w:fill="FFFFFF"/>
        <w:spacing w:line="488" w:lineRule="atLeast"/>
        <w:rPr>
          <w:rFonts w:ascii="微软雅黑" w:eastAsia="微软雅黑" w:hAnsi="微软雅黑" w:cs="宋体" w:hint="eastAsia"/>
          <w:color w:val="000000"/>
          <w:kern w:val="0"/>
          <w:sz w:val="20"/>
          <w:szCs w:val="20"/>
        </w:rPr>
      </w:pPr>
      <w:r w:rsidRPr="007E0316">
        <w:rPr>
          <w:rFonts w:ascii="微软雅黑" w:eastAsia="微软雅黑" w:hAnsi="微软雅黑" w:cs="宋体" w:hint="eastAsia"/>
          <w:color w:val="000000"/>
          <w:kern w:val="0"/>
          <w:sz w:val="20"/>
          <w:szCs w:val="20"/>
        </w:rPr>
        <w:t xml:space="preserve">　　2. 为加强项目的学术交流，促进项目群的形成和多学科交叉与集成，</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研究计划将每年举办1次资助项目的年度学术交流会，并将不定期地组织相关领域的学术研讨会。获资助项目负责人有义务参加</w:t>
      </w:r>
      <w:proofErr w:type="gramStart"/>
      <w:r w:rsidRPr="007E0316">
        <w:rPr>
          <w:rFonts w:ascii="微软雅黑" w:eastAsia="微软雅黑" w:hAnsi="微软雅黑" w:cs="宋体" w:hint="eastAsia"/>
          <w:color w:val="000000"/>
          <w:kern w:val="0"/>
          <w:sz w:val="20"/>
          <w:szCs w:val="20"/>
        </w:rPr>
        <w:t>本重大</w:t>
      </w:r>
      <w:proofErr w:type="gramEnd"/>
      <w:r w:rsidRPr="007E0316">
        <w:rPr>
          <w:rFonts w:ascii="微软雅黑" w:eastAsia="微软雅黑" w:hAnsi="微软雅黑" w:cs="宋体" w:hint="eastAsia"/>
          <w:color w:val="000000"/>
          <w:kern w:val="0"/>
          <w:sz w:val="20"/>
          <w:szCs w:val="20"/>
        </w:rPr>
        <w:t>研究计划指导专家组和管理工作组所组织的上述学术交流活动，并认真开展学术交流。</w:t>
      </w:r>
    </w:p>
    <w:p w:rsidR="00F55A71" w:rsidRPr="007E0316" w:rsidRDefault="00F55A71"/>
    <w:sectPr w:rsidR="00F55A71" w:rsidRPr="007E0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16"/>
    <w:rsid w:val="0072567A"/>
    <w:rsid w:val="007E0316"/>
    <w:rsid w:val="00BC6471"/>
    <w:rsid w:val="00F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4FD8B-9FBC-4933-8D31-9AB0EE90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E0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316"/>
    <w:rPr>
      <w:rFonts w:ascii="宋体" w:eastAsia="宋体" w:hAnsi="宋体" w:cs="宋体"/>
      <w:b/>
      <w:bCs/>
      <w:kern w:val="36"/>
      <w:sz w:val="48"/>
      <w:szCs w:val="48"/>
    </w:rPr>
  </w:style>
  <w:style w:type="character" w:styleId="a3">
    <w:name w:val="Hyperlink"/>
    <w:basedOn w:val="a0"/>
    <w:uiPriority w:val="99"/>
    <w:semiHidden/>
    <w:unhideWhenUsed/>
    <w:rsid w:val="007E0316"/>
    <w:rPr>
      <w:color w:val="0000FF"/>
      <w:u w:val="single"/>
    </w:rPr>
  </w:style>
  <w:style w:type="character" w:customStyle="1" w:styleId="apple-converted-space">
    <w:name w:val="apple-converted-space"/>
    <w:basedOn w:val="a0"/>
    <w:rsid w:val="007E0316"/>
  </w:style>
  <w:style w:type="character" w:customStyle="1" w:styleId="normal105">
    <w:name w:val="normal105"/>
    <w:basedOn w:val="a0"/>
    <w:rsid w:val="007E0316"/>
  </w:style>
  <w:style w:type="paragraph" w:styleId="a4">
    <w:name w:val="Normal (Web)"/>
    <w:basedOn w:val="a"/>
    <w:uiPriority w:val="99"/>
    <w:semiHidden/>
    <w:unhideWhenUsed/>
    <w:rsid w:val="007E03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7644">
      <w:bodyDiv w:val="1"/>
      <w:marLeft w:val="0"/>
      <w:marRight w:val="0"/>
      <w:marTop w:val="0"/>
      <w:marBottom w:val="0"/>
      <w:divBdr>
        <w:top w:val="none" w:sz="0" w:space="0" w:color="auto"/>
        <w:left w:val="none" w:sz="0" w:space="0" w:color="auto"/>
        <w:bottom w:val="none" w:sz="0" w:space="0" w:color="auto"/>
        <w:right w:val="none" w:sz="0" w:space="0" w:color="auto"/>
      </w:divBdr>
      <w:divsChild>
        <w:div w:id="192737383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dc:creator>
  <cp:keywords/>
  <dc:description/>
  <cp:lastModifiedBy>jrd</cp:lastModifiedBy>
  <cp:revision>1</cp:revision>
  <dcterms:created xsi:type="dcterms:W3CDTF">2020-03-07T03:09:00Z</dcterms:created>
  <dcterms:modified xsi:type="dcterms:W3CDTF">2020-03-07T03:09:00Z</dcterms:modified>
</cp:coreProperties>
</file>