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948" w:rsidRPr="00B53948" w:rsidRDefault="00B53948" w:rsidP="004E21A6">
      <w:pPr>
        <w:spacing w:line="360" w:lineRule="auto"/>
        <w:jc w:val="center"/>
        <w:rPr>
          <w:b/>
          <w:sz w:val="32"/>
          <w:szCs w:val="32"/>
        </w:rPr>
      </w:pPr>
      <w:r w:rsidRPr="00B53948">
        <w:rPr>
          <w:rFonts w:hint="eastAsia"/>
          <w:b/>
          <w:sz w:val="32"/>
          <w:szCs w:val="32"/>
        </w:rPr>
        <w:t>201</w:t>
      </w:r>
      <w:r w:rsidR="00FD157B">
        <w:rPr>
          <w:b/>
          <w:sz w:val="32"/>
          <w:szCs w:val="32"/>
        </w:rPr>
        <w:t>9</w:t>
      </w:r>
      <w:r w:rsidRPr="00B53948">
        <w:rPr>
          <w:rFonts w:hint="eastAsia"/>
          <w:b/>
          <w:sz w:val="32"/>
          <w:szCs w:val="32"/>
        </w:rPr>
        <w:t>年国家</w:t>
      </w:r>
      <w:r w:rsidR="00FD157B">
        <w:rPr>
          <w:rFonts w:hint="eastAsia"/>
          <w:b/>
          <w:sz w:val="32"/>
          <w:szCs w:val="32"/>
        </w:rPr>
        <w:t>自然科学</w:t>
      </w:r>
      <w:r w:rsidRPr="00B53948">
        <w:rPr>
          <w:rFonts w:hint="eastAsia"/>
          <w:b/>
          <w:sz w:val="32"/>
          <w:szCs w:val="32"/>
        </w:rPr>
        <w:t>奖拟提名项目公示表</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9780"/>
      </w:tblGrid>
      <w:tr w:rsidR="00B53948" w:rsidRPr="00E16D6A" w:rsidTr="000704B8">
        <w:trPr>
          <w:trHeight w:val="454"/>
          <w:jc w:val="center"/>
        </w:trPr>
        <w:tc>
          <w:tcPr>
            <w:tcW w:w="672" w:type="dxa"/>
            <w:vAlign w:val="center"/>
          </w:tcPr>
          <w:p w:rsidR="00B53948" w:rsidRPr="00E16D6A" w:rsidRDefault="00B53948" w:rsidP="00E16D6A">
            <w:pPr>
              <w:spacing w:line="360" w:lineRule="auto"/>
              <w:jc w:val="center"/>
            </w:pPr>
            <w:r w:rsidRPr="00E16D6A">
              <w:rPr>
                <w:rFonts w:hint="eastAsia"/>
              </w:rPr>
              <w:t>项目名称</w:t>
            </w:r>
          </w:p>
        </w:tc>
        <w:tc>
          <w:tcPr>
            <w:tcW w:w="9780" w:type="dxa"/>
            <w:vAlign w:val="center"/>
          </w:tcPr>
          <w:p w:rsidR="00B53948" w:rsidRPr="00FD157B" w:rsidRDefault="00FD157B" w:rsidP="00FD157B">
            <w:pPr>
              <w:jc w:val="center"/>
            </w:pPr>
            <w:r w:rsidRPr="00FD157B">
              <w:rPr>
                <w:rFonts w:ascii="宋体" w:hAnsi="宋体" w:hint="eastAsia"/>
                <w:szCs w:val="21"/>
              </w:rPr>
              <w:t>成环及C-N键构建新策略</w:t>
            </w:r>
          </w:p>
        </w:tc>
      </w:tr>
      <w:tr w:rsidR="00B53948" w:rsidRPr="00E16D6A" w:rsidTr="000704B8">
        <w:trPr>
          <w:trHeight w:val="11891"/>
          <w:jc w:val="center"/>
        </w:trPr>
        <w:tc>
          <w:tcPr>
            <w:tcW w:w="672" w:type="dxa"/>
            <w:vAlign w:val="center"/>
          </w:tcPr>
          <w:p w:rsidR="00B53948" w:rsidRPr="00E16D6A" w:rsidRDefault="00B53948" w:rsidP="00E16D6A">
            <w:pPr>
              <w:spacing w:line="360" w:lineRule="auto"/>
              <w:jc w:val="center"/>
            </w:pPr>
            <w:r w:rsidRPr="00E16D6A">
              <w:rPr>
                <w:rFonts w:hint="eastAsia"/>
              </w:rPr>
              <w:t>提名意见</w:t>
            </w:r>
          </w:p>
        </w:tc>
        <w:tc>
          <w:tcPr>
            <w:tcW w:w="9780" w:type="dxa"/>
            <w:vAlign w:val="center"/>
          </w:tcPr>
          <w:p w:rsidR="00FD157B" w:rsidRDefault="00FD157B" w:rsidP="00FD157B">
            <w:pPr>
              <w:pStyle w:val="a5"/>
              <w:adjustRightInd w:val="0"/>
              <w:snapToGrid w:val="0"/>
              <w:ind w:firstLine="420"/>
              <w:outlineLvl w:val="1"/>
              <w:rPr>
                <w:rFonts w:ascii="Times New Roman"/>
                <w:kern w:val="2"/>
                <w:sz w:val="21"/>
                <w:szCs w:val="21"/>
              </w:rPr>
            </w:pPr>
            <w:r>
              <w:rPr>
                <w:rFonts w:ascii="宋体"/>
                <w:color w:val="000000"/>
                <w:sz w:val="21"/>
                <w:szCs w:val="21"/>
              </w:rPr>
              <w:t>项目属于有机化学领域。</w:t>
            </w:r>
            <w:r>
              <w:rPr>
                <w:rFonts w:ascii="宋体"/>
                <w:sz w:val="21"/>
                <w:szCs w:val="21"/>
              </w:rPr>
              <w:t>含氮有机化合物广泛存在于天然产物及人工合成有机化合物中，是新药研发的重要资源和物质基础。</w:t>
            </w:r>
            <w:r>
              <w:rPr>
                <w:rFonts w:ascii="宋体" w:hint="eastAsia"/>
                <w:sz w:val="21"/>
                <w:szCs w:val="21"/>
              </w:rPr>
              <w:t>项目针对现有多取代环状化合物构建反应中存在的选择性差、步骤多、成本高；</w:t>
            </w:r>
            <w:r>
              <w:rPr>
                <w:rFonts w:ascii="Times New Roman"/>
                <w:sz w:val="21"/>
                <w:szCs w:val="21"/>
              </w:rPr>
              <w:t>C—N</w:t>
            </w:r>
            <w:r>
              <w:rPr>
                <w:rFonts w:ascii="宋体"/>
                <w:sz w:val="21"/>
                <w:szCs w:val="21"/>
              </w:rPr>
              <w:t>键的构建方</w:t>
            </w:r>
            <w:r>
              <w:rPr>
                <w:rFonts w:ascii="宋体" w:hint="eastAsia"/>
                <w:sz w:val="21"/>
                <w:szCs w:val="21"/>
              </w:rPr>
              <w:t>法中缺乏多样性的高效催化体系</w:t>
            </w:r>
            <w:r>
              <w:rPr>
                <w:rFonts w:ascii="宋体"/>
                <w:sz w:val="21"/>
                <w:szCs w:val="21"/>
              </w:rPr>
              <w:t>等</w:t>
            </w:r>
            <w:r>
              <w:rPr>
                <w:rFonts w:ascii="宋体" w:hint="eastAsia"/>
                <w:sz w:val="21"/>
                <w:szCs w:val="21"/>
              </w:rPr>
              <w:t>关键科学</w:t>
            </w:r>
            <w:r>
              <w:rPr>
                <w:rFonts w:ascii="宋体"/>
                <w:sz w:val="21"/>
                <w:szCs w:val="21"/>
              </w:rPr>
              <w:t>问题</w:t>
            </w:r>
            <w:r>
              <w:rPr>
                <w:rFonts w:ascii="宋体" w:hint="eastAsia"/>
                <w:sz w:val="21"/>
                <w:szCs w:val="21"/>
              </w:rPr>
              <w:t>展开研究。</w:t>
            </w:r>
            <w:r>
              <w:rPr>
                <w:rFonts w:ascii="宋体" w:cs="Arial" w:hint="eastAsia"/>
                <w:color w:val="000000"/>
                <w:sz w:val="21"/>
                <w:szCs w:val="21"/>
              </w:rPr>
              <w:t>所建立的利用多反应位点合成子构建多取代杂环化合物的策略被认为是</w:t>
            </w:r>
            <w:r>
              <w:rPr>
                <w:rFonts w:cs="Arial" w:hint="eastAsia"/>
                <w:color w:val="000000"/>
                <w:sz w:val="21"/>
                <w:szCs w:val="21"/>
              </w:rPr>
              <w:t>“拓宽了杂环化合物的合成途径”</w:t>
            </w:r>
            <w:r>
              <w:rPr>
                <w:rFonts w:ascii="宋体" w:hint="eastAsia"/>
                <w:sz w:val="21"/>
                <w:szCs w:val="21"/>
              </w:rPr>
              <w:t>；建立</w:t>
            </w:r>
            <w:r>
              <w:rPr>
                <w:rFonts w:ascii="宋体"/>
                <w:sz w:val="21"/>
                <w:szCs w:val="21"/>
              </w:rPr>
              <w:t>的</w:t>
            </w:r>
            <w:r>
              <w:rPr>
                <w:rFonts w:ascii="宋体" w:hint="eastAsia"/>
                <w:sz w:val="21"/>
                <w:szCs w:val="21"/>
              </w:rPr>
              <w:t>一价铜与</w:t>
            </w:r>
            <w:r>
              <w:rPr>
                <w:rFonts w:ascii="Times New Roman" w:hint="eastAsia"/>
                <w:sz w:val="21"/>
                <w:szCs w:val="21"/>
              </w:rPr>
              <w:t>N-</w:t>
            </w:r>
            <w:proofErr w:type="gramStart"/>
            <w:r>
              <w:rPr>
                <w:rFonts w:ascii="宋体" w:hint="eastAsia"/>
                <w:sz w:val="21"/>
                <w:szCs w:val="21"/>
              </w:rPr>
              <w:t>氟代双</w:t>
            </w:r>
            <w:proofErr w:type="gramEnd"/>
            <w:r>
              <w:rPr>
                <w:rFonts w:ascii="宋体" w:hint="eastAsia"/>
                <w:sz w:val="21"/>
                <w:szCs w:val="21"/>
              </w:rPr>
              <w:t>苯</w:t>
            </w:r>
            <w:proofErr w:type="gramStart"/>
            <w:r>
              <w:rPr>
                <w:rFonts w:ascii="宋体" w:hint="eastAsia"/>
                <w:sz w:val="21"/>
                <w:szCs w:val="21"/>
              </w:rPr>
              <w:t>磺</w:t>
            </w:r>
            <w:proofErr w:type="gramEnd"/>
            <w:r>
              <w:rPr>
                <w:rFonts w:ascii="宋体" w:hint="eastAsia"/>
                <w:sz w:val="21"/>
                <w:szCs w:val="21"/>
              </w:rPr>
              <w:t>酰亚胺相互作用的催化剂体系被广泛采纳</w:t>
            </w:r>
            <w:r>
              <w:rPr>
                <w:rFonts w:ascii="宋体"/>
                <w:sz w:val="21"/>
                <w:szCs w:val="21"/>
              </w:rPr>
              <w:t>，</w:t>
            </w:r>
            <w:r>
              <w:rPr>
                <w:rFonts w:ascii="宋体" w:hint="eastAsia"/>
                <w:sz w:val="21"/>
                <w:szCs w:val="21"/>
              </w:rPr>
              <w:t>包括在</w:t>
            </w:r>
            <w:r>
              <w:rPr>
                <w:rFonts w:ascii="Times New Roman" w:hint="eastAsia"/>
                <w:sz w:val="21"/>
                <w:szCs w:val="21"/>
              </w:rPr>
              <w:t>Science</w:t>
            </w:r>
            <w:r>
              <w:rPr>
                <w:rFonts w:ascii="宋体" w:hint="eastAsia"/>
                <w:sz w:val="21"/>
                <w:szCs w:val="21"/>
              </w:rPr>
              <w:t>上发表的论文；创建的</w:t>
            </w:r>
            <w:r>
              <w:rPr>
                <w:rFonts w:ascii="宋体"/>
                <w:color w:val="000000"/>
                <w:sz w:val="21"/>
                <w:szCs w:val="21"/>
              </w:rPr>
              <w:t>烯</w:t>
            </w:r>
            <w:proofErr w:type="gramStart"/>
            <w:r>
              <w:rPr>
                <w:rFonts w:ascii="宋体"/>
                <w:color w:val="000000"/>
                <w:sz w:val="21"/>
                <w:szCs w:val="21"/>
              </w:rPr>
              <w:t>烃胺</w:t>
            </w:r>
            <w:proofErr w:type="gramEnd"/>
            <w:r>
              <w:rPr>
                <w:rFonts w:ascii="宋体"/>
                <w:color w:val="000000"/>
                <w:sz w:val="21"/>
                <w:szCs w:val="21"/>
              </w:rPr>
              <w:t>氰化反应类型</w:t>
            </w:r>
            <w:r>
              <w:rPr>
                <w:rFonts w:ascii="宋体" w:hint="eastAsia"/>
                <w:sz w:val="21"/>
                <w:szCs w:val="21"/>
              </w:rPr>
              <w:t>被</w:t>
            </w:r>
            <w:r>
              <w:rPr>
                <w:rFonts w:ascii="宋体"/>
                <w:sz w:val="21"/>
                <w:szCs w:val="21"/>
              </w:rPr>
              <w:t>认为</w:t>
            </w:r>
            <w:r>
              <w:rPr>
                <w:rFonts w:ascii="Times New Roman" w:hint="eastAsia"/>
                <w:sz w:val="21"/>
                <w:szCs w:val="21"/>
              </w:rPr>
              <w:t>“</w:t>
            </w:r>
            <w:r>
              <w:rPr>
                <w:rFonts w:ascii="宋体"/>
                <w:sz w:val="21"/>
                <w:szCs w:val="21"/>
              </w:rPr>
              <w:t>是直接合成重要的</w:t>
            </w:r>
            <w:r>
              <w:rPr>
                <w:rFonts w:ascii="Times New Roman"/>
                <w:sz w:val="21"/>
                <w:szCs w:val="21"/>
              </w:rPr>
              <w:t>β-</w:t>
            </w:r>
            <w:r>
              <w:rPr>
                <w:rFonts w:ascii="宋体"/>
                <w:sz w:val="21"/>
                <w:szCs w:val="21"/>
              </w:rPr>
              <w:t>胺基氰最理想策略</w:t>
            </w:r>
            <w:r>
              <w:rPr>
                <w:rFonts w:ascii="Times New Roman" w:hint="eastAsia"/>
                <w:sz w:val="21"/>
                <w:szCs w:val="21"/>
              </w:rPr>
              <w:t>”；发现一类重要的</w:t>
            </w:r>
            <w:r>
              <w:rPr>
                <w:rFonts w:ascii="宋体" w:hint="eastAsia"/>
                <w:color w:val="000000"/>
                <w:sz w:val="21"/>
                <w:szCs w:val="21"/>
              </w:rPr>
              <w:t>自由基氮源，</w:t>
            </w:r>
            <w:r>
              <w:rPr>
                <w:rFonts w:ascii="宋体" w:hint="eastAsia"/>
                <w:sz w:val="21"/>
                <w:szCs w:val="21"/>
              </w:rPr>
              <w:t>带动了中国、美国、德国、日本等国家的</w:t>
            </w:r>
            <w:r>
              <w:rPr>
                <w:rFonts w:hint="eastAsia"/>
                <w:sz w:val="21"/>
                <w:szCs w:val="21"/>
              </w:rPr>
              <w:t>19</w:t>
            </w:r>
            <w:r>
              <w:rPr>
                <w:rFonts w:ascii="宋体" w:hint="eastAsia"/>
                <w:sz w:val="21"/>
                <w:szCs w:val="21"/>
              </w:rPr>
              <w:t>个课题组开展相关研究工作。</w:t>
            </w:r>
            <w:r>
              <w:rPr>
                <w:rFonts w:ascii="宋体"/>
                <w:sz w:val="21"/>
                <w:szCs w:val="21"/>
              </w:rPr>
              <w:t>项目迄今在</w:t>
            </w:r>
            <w:r>
              <w:rPr>
                <w:rFonts w:ascii="Times New Roman"/>
                <w:i/>
                <w:iCs/>
                <w:sz w:val="21"/>
                <w:szCs w:val="21"/>
              </w:rPr>
              <w:t xml:space="preserve">J. Am. Chem. Soc., </w:t>
            </w:r>
            <w:proofErr w:type="spellStart"/>
            <w:r>
              <w:rPr>
                <w:rFonts w:ascii="Times New Roman"/>
                <w:i/>
                <w:iCs/>
                <w:sz w:val="21"/>
                <w:szCs w:val="21"/>
              </w:rPr>
              <w:t>Angew</w:t>
            </w:r>
            <w:proofErr w:type="spellEnd"/>
            <w:r>
              <w:rPr>
                <w:rFonts w:ascii="Times New Roman"/>
                <w:i/>
                <w:iCs/>
                <w:sz w:val="21"/>
                <w:szCs w:val="21"/>
              </w:rPr>
              <w:t xml:space="preserve">. Chem. Int. Ed., Nat. </w:t>
            </w:r>
            <w:proofErr w:type="spellStart"/>
            <w:r>
              <w:rPr>
                <w:rFonts w:ascii="Times New Roman"/>
                <w:i/>
                <w:iCs/>
                <w:sz w:val="21"/>
                <w:szCs w:val="21"/>
              </w:rPr>
              <w:t>Commun</w:t>
            </w:r>
            <w:proofErr w:type="spellEnd"/>
            <w:r>
              <w:rPr>
                <w:rFonts w:ascii="Times New Roman"/>
                <w:i/>
                <w:iCs/>
                <w:sz w:val="21"/>
                <w:szCs w:val="21"/>
              </w:rPr>
              <w:t>.</w:t>
            </w:r>
            <w:r>
              <w:rPr>
                <w:rFonts w:ascii="宋体"/>
                <w:sz w:val="21"/>
                <w:szCs w:val="21"/>
              </w:rPr>
              <w:t>等期刊上发表研究论文</w:t>
            </w:r>
            <w:r>
              <w:rPr>
                <w:rFonts w:ascii="Times New Roman"/>
                <w:sz w:val="21"/>
                <w:szCs w:val="21"/>
              </w:rPr>
              <w:t>26</w:t>
            </w:r>
            <w:r>
              <w:rPr>
                <w:rFonts w:ascii="宋体"/>
                <w:sz w:val="21"/>
                <w:szCs w:val="21"/>
              </w:rPr>
              <w:t>篇，总计在各学术刊物上发表论文</w:t>
            </w:r>
            <w:r>
              <w:rPr>
                <w:rFonts w:ascii="Times New Roman"/>
                <w:sz w:val="21"/>
                <w:szCs w:val="21"/>
              </w:rPr>
              <w:t>300</w:t>
            </w:r>
            <w:r>
              <w:rPr>
                <w:rFonts w:ascii="宋体"/>
                <w:sz w:val="21"/>
                <w:szCs w:val="21"/>
              </w:rPr>
              <w:t>余篇，</w:t>
            </w:r>
            <w:r>
              <w:rPr>
                <w:rFonts w:ascii="Times New Roman"/>
                <w:sz w:val="21"/>
                <w:szCs w:val="21"/>
              </w:rPr>
              <w:t>8</w:t>
            </w:r>
            <w:r>
              <w:rPr>
                <w:rFonts w:ascii="宋体"/>
                <w:sz w:val="21"/>
                <w:szCs w:val="21"/>
              </w:rPr>
              <w:t>篇代表作迄今</w:t>
            </w:r>
            <w:r>
              <w:rPr>
                <w:rFonts w:ascii="Times New Roman"/>
                <w:sz w:val="21"/>
                <w:szCs w:val="21"/>
              </w:rPr>
              <w:t>SCI</w:t>
            </w:r>
            <w:r>
              <w:rPr>
                <w:rFonts w:ascii="宋体"/>
                <w:sz w:val="21"/>
                <w:szCs w:val="21"/>
              </w:rPr>
              <w:t>他人正面引用</w:t>
            </w:r>
            <w:r>
              <w:rPr>
                <w:rFonts w:ascii="Times New Roman"/>
                <w:sz w:val="21"/>
                <w:szCs w:val="21"/>
              </w:rPr>
              <w:t>7</w:t>
            </w:r>
            <w:r>
              <w:rPr>
                <w:rFonts w:ascii="Times New Roman" w:hint="eastAsia"/>
                <w:sz w:val="21"/>
                <w:szCs w:val="21"/>
              </w:rPr>
              <w:t>24</w:t>
            </w:r>
            <w:r>
              <w:rPr>
                <w:rFonts w:ascii="宋体"/>
                <w:sz w:val="21"/>
                <w:szCs w:val="21"/>
              </w:rPr>
              <w:t>次。基于多年研究所取得的成果，该项目受邀撰写专题综述多篇</w:t>
            </w:r>
            <w:r>
              <w:rPr>
                <w:rFonts w:ascii="宋体" w:hint="eastAsia"/>
                <w:sz w:val="21"/>
                <w:szCs w:val="21"/>
              </w:rPr>
              <w:t>（</w:t>
            </w:r>
            <w:r>
              <w:rPr>
                <w:rFonts w:ascii="Times New Roman"/>
                <w:sz w:val="21"/>
                <w:szCs w:val="21"/>
              </w:rPr>
              <w:t>Chem. Rev. 2</w:t>
            </w:r>
            <w:r>
              <w:rPr>
                <w:rFonts w:ascii="宋体"/>
                <w:sz w:val="21"/>
                <w:szCs w:val="21"/>
              </w:rPr>
              <w:t>篇</w:t>
            </w:r>
            <w:r>
              <w:rPr>
                <w:rFonts w:ascii="宋体" w:hint="eastAsia"/>
                <w:sz w:val="21"/>
                <w:szCs w:val="21"/>
              </w:rPr>
              <w:t>，</w:t>
            </w:r>
            <w:r>
              <w:rPr>
                <w:rFonts w:ascii="Times New Roman"/>
                <w:sz w:val="21"/>
                <w:szCs w:val="21"/>
              </w:rPr>
              <w:t>Chem. Soc. Rev. 4</w:t>
            </w:r>
            <w:r>
              <w:rPr>
                <w:rFonts w:ascii="宋体"/>
                <w:sz w:val="21"/>
                <w:szCs w:val="21"/>
              </w:rPr>
              <w:t>篇</w:t>
            </w:r>
            <w:r>
              <w:rPr>
                <w:rFonts w:ascii="宋体" w:hint="eastAsia"/>
                <w:sz w:val="21"/>
                <w:szCs w:val="21"/>
              </w:rPr>
              <w:t>）。</w:t>
            </w:r>
            <w:r>
              <w:rPr>
                <w:rFonts w:ascii="宋体"/>
                <w:sz w:val="21"/>
                <w:szCs w:val="21"/>
              </w:rPr>
              <w:t>受邀在作为经典有机化学参考工具书的有机化学合成方法数据库（</w:t>
            </w:r>
            <w:r>
              <w:rPr>
                <w:rFonts w:ascii="Times New Roman"/>
                <w:sz w:val="21"/>
                <w:szCs w:val="21"/>
              </w:rPr>
              <w:t>Science of Synthesis</w:t>
            </w:r>
            <w:r>
              <w:rPr>
                <w:rFonts w:ascii="宋体"/>
                <w:sz w:val="21"/>
                <w:szCs w:val="21"/>
              </w:rPr>
              <w:t>）上撰写了二硫缩烯酮化学研究近况，（刘群</w:t>
            </w:r>
            <w:r>
              <w:rPr>
                <w:rFonts w:ascii="Times New Roman"/>
                <w:sz w:val="21"/>
                <w:szCs w:val="21"/>
              </w:rPr>
              <w:t>, 1,1-Bis(</w:t>
            </w:r>
            <w:proofErr w:type="spellStart"/>
            <w:r>
              <w:rPr>
                <w:rFonts w:ascii="Times New Roman"/>
                <w:sz w:val="21"/>
                <w:szCs w:val="21"/>
              </w:rPr>
              <w:t>organosulfanyl</w:t>
            </w:r>
            <w:proofErr w:type="spellEnd"/>
            <w:r>
              <w:rPr>
                <w:rFonts w:ascii="Times New Roman"/>
                <w:sz w:val="21"/>
                <w:szCs w:val="21"/>
              </w:rPr>
              <w:t xml:space="preserve">)alk-1-enes (Ketene S,S-Acetals), Update 2014/2, Georg </w:t>
            </w:r>
            <w:proofErr w:type="spellStart"/>
            <w:r>
              <w:rPr>
                <w:rFonts w:ascii="Times New Roman"/>
                <w:sz w:val="21"/>
                <w:szCs w:val="21"/>
              </w:rPr>
              <w:t>Thieme</w:t>
            </w:r>
            <w:proofErr w:type="spellEnd"/>
            <w:r>
              <w:rPr>
                <w:rFonts w:ascii="Times New Roman"/>
                <w:sz w:val="21"/>
                <w:szCs w:val="21"/>
              </w:rPr>
              <w:t>, Stuttgart, pp. 245−286]</w:t>
            </w:r>
            <w:r>
              <w:rPr>
                <w:rFonts w:ascii="宋体"/>
                <w:sz w:val="21"/>
                <w:szCs w:val="21"/>
              </w:rPr>
              <w:t>；获吉林省自然科学一等奖</w:t>
            </w:r>
            <w:r>
              <w:rPr>
                <w:rFonts w:ascii="Times New Roman"/>
                <w:sz w:val="21"/>
                <w:szCs w:val="21"/>
              </w:rPr>
              <w:t>2</w:t>
            </w:r>
            <w:r>
              <w:rPr>
                <w:rFonts w:ascii="宋体"/>
                <w:sz w:val="21"/>
                <w:szCs w:val="21"/>
              </w:rPr>
              <w:t>项。张前入选科技部创新人才推进计划中青年科技创新领军人才（</w:t>
            </w:r>
            <w:r>
              <w:rPr>
                <w:rFonts w:ascii="Times New Roman"/>
                <w:sz w:val="21"/>
                <w:szCs w:val="21"/>
              </w:rPr>
              <w:t>2015</w:t>
            </w:r>
            <w:r>
              <w:rPr>
                <w:rFonts w:ascii="宋体"/>
                <w:sz w:val="21"/>
                <w:szCs w:val="21"/>
              </w:rPr>
              <w:t>年）、国家</w:t>
            </w:r>
            <w:r>
              <w:rPr>
                <w:rFonts w:ascii="Times New Roman"/>
                <w:sz w:val="21"/>
                <w:szCs w:val="21"/>
              </w:rPr>
              <w:t>“</w:t>
            </w:r>
            <w:r>
              <w:rPr>
                <w:rFonts w:ascii="宋体"/>
                <w:sz w:val="21"/>
                <w:szCs w:val="21"/>
              </w:rPr>
              <w:t>万人计划</w:t>
            </w:r>
            <w:r>
              <w:rPr>
                <w:rFonts w:ascii="Times New Roman"/>
                <w:sz w:val="21"/>
                <w:szCs w:val="21"/>
              </w:rPr>
              <w:t>”</w:t>
            </w:r>
            <w:r>
              <w:rPr>
                <w:rFonts w:ascii="宋体"/>
                <w:sz w:val="21"/>
                <w:szCs w:val="21"/>
              </w:rPr>
              <w:t>科技创新领军人才（</w:t>
            </w:r>
            <w:r>
              <w:rPr>
                <w:rFonts w:ascii="Times New Roman"/>
                <w:sz w:val="21"/>
                <w:szCs w:val="21"/>
              </w:rPr>
              <w:t>2017</w:t>
            </w:r>
            <w:r>
              <w:rPr>
                <w:rFonts w:ascii="宋体"/>
                <w:sz w:val="21"/>
                <w:szCs w:val="21"/>
              </w:rPr>
              <w:t>年）及教育部</w:t>
            </w:r>
            <w:r>
              <w:rPr>
                <w:rFonts w:ascii="Times New Roman"/>
                <w:sz w:val="21"/>
                <w:szCs w:val="21"/>
              </w:rPr>
              <w:t>“</w:t>
            </w:r>
            <w:r>
              <w:rPr>
                <w:rFonts w:ascii="宋体"/>
                <w:sz w:val="21"/>
                <w:szCs w:val="21"/>
              </w:rPr>
              <w:t>长江学者</w:t>
            </w:r>
            <w:r>
              <w:rPr>
                <w:rFonts w:ascii="Times New Roman"/>
                <w:sz w:val="21"/>
                <w:szCs w:val="21"/>
              </w:rPr>
              <w:t>”</w:t>
            </w:r>
            <w:r>
              <w:rPr>
                <w:rFonts w:ascii="宋体"/>
                <w:sz w:val="21"/>
                <w:szCs w:val="21"/>
              </w:rPr>
              <w:t>特聘教授（</w:t>
            </w:r>
            <w:r>
              <w:rPr>
                <w:rFonts w:ascii="Times New Roman"/>
                <w:sz w:val="21"/>
                <w:szCs w:val="21"/>
              </w:rPr>
              <w:t>2017</w:t>
            </w:r>
            <w:r>
              <w:rPr>
                <w:rFonts w:ascii="宋体"/>
                <w:sz w:val="21"/>
                <w:szCs w:val="21"/>
              </w:rPr>
              <w:t>年）。毕锡和入选国家自然科学基金委</w:t>
            </w:r>
            <w:r>
              <w:rPr>
                <w:rFonts w:ascii="Times New Roman"/>
                <w:sz w:val="21"/>
                <w:szCs w:val="21"/>
              </w:rPr>
              <w:t>“</w:t>
            </w:r>
            <w:r>
              <w:rPr>
                <w:rFonts w:ascii="宋体"/>
                <w:sz w:val="21"/>
                <w:szCs w:val="21"/>
              </w:rPr>
              <w:t>优青</w:t>
            </w:r>
            <w:r>
              <w:rPr>
                <w:rFonts w:ascii="Times New Roman"/>
                <w:sz w:val="21"/>
                <w:szCs w:val="21"/>
              </w:rPr>
              <w:t>”</w:t>
            </w:r>
            <w:r>
              <w:rPr>
                <w:rFonts w:ascii="宋体"/>
                <w:sz w:val="21"/>
                <w:szCs w:val="21"/>
              </w:rPr>
              <w:t>（</w:t>
            </w:r>
            <w:r>
              <w:rPr>
                <w:rFonts w:ascii="Times New Roman"/>
                <w:sz w:val="21"/>
                <w:szCs w:val="21"/>
              </w:rPr>
              <w:t>2015</w:t>
            </w:r>
            <w:r>
              <w:rPr>
                <w:rFonts w:ascii="宋体"/>
                <w:sz w:val="21"/>
                <w:szCs w:val="21"/>
              </w:rPr>
              <w:t>年）、教育部青年长江学者（</w:t>
            </w:r>
            <w:r>
              <w:rPr>
                <w:rFonts w:ascii="Times New Roman"/>
                <w:sz w:val="21"/>
                <w:szCs w:val="21"/>
              </w:rPr>
              <w:t>2016</w:t>
            </w:r>
            <w:r>
              <w:rPr>
                <w:rFonts w:ascii="宋体"/>
                <w:sz w:val="21"/>
                <w:szCs w:val="21"/>
              </w:rPr>
              <w:t>年）、英国皇家化学会会士（</w:t>
            </w:r>
            <w:r>
              <w:rPr>
                <w:rFonts w:ascii="Times New Roman"/>
                <w:sz w:val="21"/>
                <w:szCs w:val="21"/>
              </w:rPr>
              <w:t>FRSC</w:t>
            </w:r>
            <w:r>
              <w:rPr>
                <w:rFonts w:ascii="宋体"/>
                <w:sz w:val="21"/>
                <w:szCs w:val="21"/>
              </w:rPr>
              <w:t>）（</w:t>
            </w:r>
            <w:r>
              <w:rPr>
                <w:rFonts w:ascii="Times New Roman"/>
                <w:sz w:val="21"/>
                <w:szCs w:val="21"/>
              </w:rPr>
              <w:t>2018</w:t>
            </w:r>
            <w:r>
              <w:rPr>
                <w:rFonts w:ascii="宋体"/>
                <w:sz w:val="21"/>
                <w:szCs w:val="21"/>
              </w:rPr>
              <w:t>）。</w:t>
            </w:r>
          </w:p>
          <w:p w:rsidR="00FD157B" w:rsidRDefault="00FD157B" w:rsidP="00FD157B">
            <w:pPr>
              <w:rPr>
                <w:rFonts w:ascii="宋体" w:hAnsi="宋体" w:hint="eastAsia"/>
                <w:color w:val="000000"/>
                <w:sz w:val="18"/>
                <w:szCs w:val="18"/>
              </w:rPr>
            </w:pPr>
            <w:r>
              <w:rPr>
                <w:rFonts w:ascii="宋体" w:hAnsi="宋体" w:hint="eastAsia"/>
                <w:color w:val="000000"/>
                <w:sz w:val="18"/>
                <w:szCs w:val="18"/>
              </w:rPr>
              <w:t xml:space="preserve"> </w:t>
            </w:r>
          </w:p>
          <w:p w:rsidR="00FD157B" w:rsidRDefault="00FD157B" w:rsidP="00FD157B">
            <w:pPr>
              <w:ind w:firstLineChars="200" w:firstLine="428"/>
              <w:rPr>
                <w:rFonts w:ascii="Times New Roman" w:hAnsi="Times New Roman" w:hint="eastAsia"/>
                <w:szCs w:val="21"/>
              </w:rPr>
            </w:pPr>
            <w:r>
              <w:rPr>
                <w:rFonts w:ascii="宋体" w:hAnsi="宋体" w:hint="eastAsia"/>
                <w:color w:val="000000"/>
                <w:spacing w:val="2"/>
              </w:rPr>
              <w:t>提名该项目为国家自然科学奖</w:t>
            </w:r>
            <w:r>
              <w:rPr>
                <w:rFonts w:ascii="宋体" w:hAnsi="宋体" w:hint="eastAsia"/>
                <w:color w:val="000000"/>
                <w:spacing w:val="2"/>
                <w:u w:val="single"/>
              </w:rPr>
              <w:t xml:space="preserve">  二 </w:t>
            </w:r>
            <w:r>
              <w:rPr>
                <w:rFonts w:ascii="宋体" w:hAnsi="宋体" w:hint="eastAsia"/>
                <w:color w:val="000000"/>
                <w:spacing w:val="2"/>
              </w:rPr>
              <w:t>等奖。</w:t>
            </w:r>
          </w:p>
          <w:p w:rsidR="00B53948" w:rsidRPr="00FD157B" w:rsidRDefault="00B53948" w:rsidP="001B4DAD">
            <w:pPr>
              <w:spacing w:line="360" w:lineRule="auto"/>
              <w:ind w:firstLineChars="150" w:firstLine="315"/>
            </w:pPr>
          </w:p>
        </w:tc>
      </w:tr>
      <w:tr w:rsidR="00B53948" w:rsidRPr="00E16D6A" w:rsidTr="000704B8">
        <w:trPr>
          <w:trHeight w:val="13457"/>
          <w:jc w:val="center"/>
        </w:trPr>
        <w:tc>
          <w:tcPr>
            <w:tcW w:w="672" w:type="dxa"/>
            <w:vAlign w:val="center"/>
          </w:tcPr>
          <w:p w:rsidR="00B53948" w:rsidRPr="00E16D6A" w:rsidRDefault="00B53948" w:rsidP="00E16D6A">
            <w:pPr>
              <w:spacing w:line="360" w:lineRule="auto"/>
              <w:jc w:val="center"/>
            </w:pPr>
            <w:r w:rsidRPr="00E16D6A">
              <w:rPr>
                <w:rFonts w:hint="eastAsia"/>
              </w:rPr>
              <w:lastRenderedPageBreak/>
              <w:t>项目简介</w:t>
            </w:r>
          </w:p>
        </w:tc>
        <w:tc>
          <w:tcPr>
            <w:tcW w:w="9780" w:type="dxa"/>
            <w:vAlign w:val="center"/>
          </w:tcPr>
          <w:p w:rsidR="001B4DAD" w:rsidRPr="001B4DAD" w:rsidRDefault="00FD157B" w:rsidP="001B4DAD">
            <w:pPr>
              <w:widowControl/>
              <w:jc w:val="left"/>
              <w:rPr>
                <w:rFonts w:ascii="宋体" w:hAnsi="宋体" w:cs="宋体"/>
                <w:kern w:val="0"/>
                <w:sz w:val="24"/>
                <w:szCs w:val="24"/>
              </w:rPr>
            </w:pPr>
            <w:bookmarkStart w:id="0" w:name="_GoBack"/>
            <w:r w:rsidRPr="009C38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36" type="#_x0000_t75" style="width:411pt;height:626.25pt;visibility:visible;mso-wrap-style:square">
                  <v:imagedata r:id="rId7" o:title=""/>
                </v:shape>
              </w:pict>
            </w:r>
            <w:bookmarkEnd w:id="0"/>
          </w:p>
          <w:p w:rsidR="00971997" w:rsidRPr="00971997" w:rsidRDefault="00971997" w:rsidP="00971997">
            <w:pPr>
              <w:widowControl/>
              <w:jc w:val="left"/>
              <w:rPr>
                <w:rFonts w:ascii="宋体" w:hAnsi="宋体" w:cs="宋体"/>
                <w:kern w:val="0"/>
                <w:sz w:val="24"/>
                <w:szCs w:val="24"/>
              </w:rPr>
            </w:pPr>
          </w:p>
          <w:p w:rsidR="00B53948" w:rsidRPr="000704B8" w:rsidRDefault="00B53948" w:rsidP="000704B8">
            <w:pPr>
              <w:spacing w:line="360" w:lineRule="auto"/>
              <w:rPr>
                <w:rFonts w:ascii="宋体" w:hAnsi="宋体"/>
                <w:szCs w:val="21"/>
              </w:rPr>
            </w:pPr>
          </w:p>
        </w:tc>
      </w:tr>
      <w:tr w:rsidR="00B53948" w:rsidRPr="00E16D6A" w:rsidTr="000704B8">
        <w:trPr>
          <w:trHeight w:val="13457"/>
          <w:jc w:val="center"/>
        </w:trPr>
        <w:tc>
          <w:tcPr>
            <w:tcW w:w="672" w:type="dxa"/>
            <w:vAlign w:val="center"/>
          </w:tcPr>
          <w:p w:rsidR="00B53948" w:rsidRPr="00E16D6A" w:rsidRDefault="004E21A6" w:rsidP="00E16D6A">
            <w:pPr>
              <w:spacing w:line="360" w:lineRule="auto"/>
              <w:jc w:val="center"/>
            </w:pPr>
            <w:r w:rsidRPr="00E16D6A">
              <w:rPr>
                <w:rFonts w:hint="eastAsia"/>
              </w:rPr>
              <w:lastRenderedPageBreak/>
              <w:t>客观评价</w:t>
            </w:r>
          </w:p>
        </w:tc>
        <w:tc>
          <w:tcPr>
            <w:tcW w:w="9780" w:type="dxa"/>
            <w:vAlign w:val="center"/>
          </w:tcPr>
          <w:p w:rsidR="00763EC6" w:rsidRPr="00763EC6" w:rsidRDefault="00763EC6" w:rsidP="00763EC6">
            <w:pPr>
              <w:rPr>
                <w:rFonts w:ascii="宋体" w:hAnsi="宋体" w:cs="宋体"/>
                <w:kern w:val="0"/>
                <w:sz w:val="24"/>
                <w:szCs w:val="24"/>
              </w:rPr>
            </w:pPr>
          </w:p>
          <w:p w:rsidR="001B4DAD" w:rsidRPr="001B4DAD" w:rsidRDefault="001B4DAD" w:rsidP="001B4DAD">
            <w:pPr>
              <w:widowControl/>
              <w:jc w:val="left"/>
              <w:rPr>
                <w:rFonts w:ascii="宋体" w:hAnsi="宋体" w:cs="宋体"/>
                <w:kern w:val="0"/>
                <w:sz w:val="24"/>
                <w:szCs w:val="24"/>
              </w:rPr>
            </w:pPr>
          </w:p>
          <w:p w:rsidR="001B4DAD" w:rsidRDefault="00FD157B" w:rsidP="001B4DAD">
            <w:pPr>
              <w:widowControl/>
              <w:jc w:val="left"/>
              <w:rPr>
                <w:noProof/>
              </w:rPr>
            </w:pPr>
            <w:r w:rsidRPr="009C385E">
              <w:rPr>
                <w:noProof/>
              </w:rPr>
              <w:pict>
                <v:shape id="_x0000_i1040" type="#_x0000_t75" style="width:405.75pt;height:625.5pt;visibility:visible;mso-wrap-style:square">
                  <v:imagedata r:id="rId8" o:title=""/>
                </v:shape>
              </w:pict>
            </w:r>
          </w:p>
          <w:p w:rsidR="00FD157B" w:rsidRDefault="00FD157B" w:rsidP="001B4DAD">
            <w:pPr>
              <w:widowControl/>
              <w:jc w:val="left"/>
              <w:rPr>
                <w:rFonts w:ascii="宋体" w:hAnsi="宋体" w:cs="宋体"/>
                <w:kern w:val="0"/>
                <w:sz w:val="24"/>
                <w:szCs w:val="24"/>
              </w:rPr>
            </w:pPr>
          </w:p>
          <w:p w:rsidR="00FD157B" w:rsidRPr="001B4DAD" w:rsidRDefault="00FD157B" w:rsidP="001B4DAD">
            <w:pPr>
              <w:widowControl/>
              <w:jc w:val="left"/>
              <w:rPr>
                <w:rFonts w:ascii="宋体" w:hAnsi="宋体" w:cs="宋体" w:hint="eastAsia"/>
                <w:kern w:val="0"/>
                <w:sz w:val="24"/>
                <w:szCs w:val="24"/>
              </w:rPr>
            </w:pPr>
          </w:p>
          <w:p w:rsidR="00971997" w:rsidRPr="00971997" w:rsidRDefault="00971997" w:rsidP="00971997">
            <w:pPr>
              <w:widowControl/>
              <w:jc w:val="left"/>
              <w:rPr>
                <w:rFonts w:ascii="宋体" w:hAnsi="宋体" w:cs="宋体"/>
                <w:kern w:val="0"/>
                <w:sz w:val="24"/>
                <w:szCs w:val="24"/>
              </w:rPr>
            </w:pPr>
          </w:p>
          <w:p w:rsidR="00B53948" w:rsidRPr="00C674BC" w:rsidRDefault="00FD157B" w:rsidP="00D85092">
            <w:pPr>
              <w:adjustRightInd w:val="0"/>
              <w:snapToGrid w:val="0"/>
              <w:spacing w:line="360" w:lineRule="auto"/>
              <w:rPr>
                <w:rFonts w:ascii="宋体" w:hAnsi="宋体"/>
                <w:szCs w:val="21"/>
              </w:rPr>
            </w:pPr>
            <w:r w:rsidRPr="009C385E">
              <w:rPr>
                <w:noProof/>
              </w:rPr>
              <w:lastRenderedPageBreak/>
              <w:pict>
                <v:shape id="_x0000_i1042" type="#_x0000_t75" style="width:412.5pt;height:626.25pt;visibility:visible;mso-wrap-style:square">
                  <v:imagedata r:id="rId9" o:title=""/>
                </v:shape>
              </w:pict>
            </w:r>
          </w:p>
        </w:tc>
      </w:tr>
      <w:tr w:rsidR="00B53948" w:rsidRPr="00E16D6A" w:rsidTr="000704B8">
        <w:trPr>
          <w:trHeight w:val="13457"/>
          <w:jc w:val="center"/>
        </w:trPr>
        <w:tc>
          <w:tcPr>
            <w:tcW w:w="672" w:type="dxa"/>
            <w:vAlign w:val="center"/>
          </w:tcPr>
          <w:p w:rsidR="00B53948" w:rsidRPr="00E16D6A" w:rsidRDefault="00971997" w:rsidP="00E16D6A">
            <w:pPr>
              <w:spacing w:line="360" w:lineRule="auto"/>
              <w:jc w:val="center"/>
            </w:pPr>
            <w:r>
              <w:rPr>
                <w:rFonts w:ascii="Simsun" w:hAnsi="Simsun"/>
                <w:color w:val="000000"/>
                <w:sz w:val="17"/>
                <w:szCs w:val="17"/>
              </w:rPr>
              <w:lastRenderedPageBreak/>
              <w:t>代表性论文专著目录（不超过</w:t>
            </w:r>
            <w:r>
              <w:rPr>
                <w:rFonts w:ascii="Simsun" w:hAnsi="Simsun"/>
                <w:color w:val="000000"/>
                <w:sz w:val="17"/>
                <w:szCs w:val="17"/>
              </w:rPr>
              <w:t>8</w:t>
            </w:r>
            <w:r>
              <w:rPr>
                <w:rFonts w:ascii="Simsun" w:hAnsi="Simsun"/>
                <w:color w:val="000000"/>
                <w:sz w:val="17"/>
                <w:szCs w:val="17"/>
              </w:rPr>
              <w:t>篇，第一完成人在纸质推荐书签名）：</w:t>
            </w:r>
          </w:p>
        </w:tc>
        <w:tc>
          <w:tcPr>
            <w:tcW w:w="9780" w:type="dxa"/>
            <w:vAlign w:val="center"/>
          </w:tcPr>
          <w:p w:rsidR="00971997" w:rsidRPr="00971997" w:rsidRDefault="00FD157B" w:rsidP="00971997">
            <w:pPr>
              <w:widowControl/>
              <w:jc w:val="left"/>
              <w:rPr>
                <w:rFonts w:ascii="宋体" w:hAnsi="宋体" w:cs="宋体"/>
                <w:kern w:val="0"/>
                <w:sz w:val="24"/>
                <w:szCs w:val="24"/>
              </w:rPr>
            </w:pPr>
            <w:r w:rsidRPr="009C385E">
              <w:rPr>
                <w:noProof/>
              </w:rPr>
              <w:pict>
                <v:shape id="_x0000_i1047" type="#_x0000_t75" style="width:433.5pt;height:624.75pt;visibility:visible;mso-wrap-style:square">
                  <v:imagedata r:id="rId10" o:title=""/>
                </v:shape>
              </w:pict>
            </w:r>
          </w:p>
          <w:p w:rsidR="001B4DAD" w:rsidRPr="001B4DAD" w:rsidRDefault="001B4DAD" w:rsidP="001B4DAD">
            <w:pPr>
              <w:widowControl/>
              <w:jc w:val="left"/>
              <w:rPr>
                <w:rFonts w:ascii="宋体" w:hAnsi="宋体" w:cs="宋体"/>
                <w:kern w:val="0"/>
                <w:sz w:val="24"/>
                <w:szCs w:val="24"/>
              </w:rPr>
            </w:pPr>
          </w:p>
          <w:p w:rsidR="001B4DAD" w:rsidRDefault="001B4DAD" w:rsidP="001B4DAD">
            <w:pPr>
              <w:widowControl/>
              <w:jc w:val="left"/>
              <w:rPr>
                <w:rFonts w:ascii="宋体" w:hAnsi="宋体" w:cs="宋体"/>
                <w:kern w:val="0"/>
                <w:sz w:val="24"/>
                <w:szCs w:val="24"/>
              </w:rPr>
            </w:pPr>
          </w:p>
          <w:p w:rsidR="00FD157B" w:rsidRDefault="00FD157B" w:rsidP="001B4DAD">
            <w:pPr>
              <w:widowControl/>
              <w:jc w:val="left"/>
              <w:rPr>
                <w:rFonts w:ascii="宋体" w:hAnsi="宋体" w:cs="宋体"/>
                <w:kern w:val="0"/>
                <w:sz w:val="24"/>
                <w:szCs w:val="24"/>
              </w:rPr>
            </w:pPr>
          </w:p>
          <w:p w:rsidR="00FD157B" w:rsidRDefault="00FD157B" w:rsidP="001B4DAD">
            <w:pPr>
              <w:widowControl/>
              <w:jc w:val="left"/>
              <w:rPr>
                <w:rFonts w:ascii="宋体" w:hAnsi="宋体" w:cs="宋体"/>
                <w:kern w:val="0"/>
                <w:sz w:val="24"/>
                <w:szCs w:val="24"/>
              </w:rPr>
            </w:pPr>
          </w:p>
          <w:p w:rsidR="00FD157B" w:rsidRPr="001B4DAD" w:rsidRDefault="00FD157B" w:rsidP="001B4DAD">
            <w:pPr>
              <w:widowControl/>
              <w:jc w:val="left"/>
              <w:rPr>
                <w:rFonts w:ascii="宋体" w:hAnsi="宋体" w:cs="宋体" w:hint="eastAsia"/>
                <w:kern w:val="0"/>
                <w:sz w:val="24"/>
                <w:szCs w:val="24"/>
              </w:rPr>
            </w:pPr>
          </w:p>
          <w:p w:rsidR="00971997" w:rsidRPr="00971997" w:rsidRDefault="00971997" w:rsidP="00971997">
            <w:pPr>
              <w:widowControl/>
              <w:jc w:val="left"/>
              <w:rPr>
                <w:rFonts w:ascii="宋体" w:hAnsi="宋体" w:cs="宋体"/>
                <w:kern w:val="0"/>
                <w:sz w:val="24"/>
                <w:szCs w:val="24"/>
              </w:rPr>
            </w:pPr>
          </w:p>
          <w:p w:rsidR="001B4DAD" w:rsidRPr="001B4DAD" w:rsidRDefault="00FD157B" w:rsidP="001B4DAD">
            <w:pPr>
              <w:widowControl/>
              <w:jc w:val="left"/>
              <w:rPr>
                <w:rFonts w:ascii="宋体" w:hAnsi="宋体" w:cs="宋体"/>
                <w:kern w:val="0"/>
                <w:sz w:val="24"/>
                <w:szCs w:val="24"/>
              </w:rPr>
            </w:pPr>
            <w:r w:rsidRPr="009C385E">
              <w:rPr>
                <w:noProof/>
              </w:rPr>
              <w:lastRenderedPageBreak/>
              <w:pict>
                <v:shape id="_x0000_i1049" type="#_x0000_t75" style="width:438pt;height:296.25pt;visibility:visible;mso-wrap-style:square">
                  <v:imagedata r:id="rId11" o:title=""/>
                </v:shape>
              </w:pict>
            </w:r>
          </w:p>
          <w:p w:rsidR="00D85092" w:rsidRPr="00C674BC" w:rsidRDefault="00D85092" w:rsidP="00A734C9">
            <w:pPr>
              <w:adjustRightInd w:val="0"/>
              <w:snapToGrid w:val="0"/>
              <w:spacing w:line="360" w:lineRule="auto"/>
              <w:ind w:firstLine="420"/>
              <w:rPr>
                <w:szCs w:val="21"/>
              </w:rPr>
            </w:pPr>
          </w:p>
        </w:tc>
      </w:tr>
      <w:tr w:rsidR="00122FFE" w:rsidRPr="00E16D6A" w:rsidTr="00627CFA">
        <w:trPr>
          <w:trHeight w:val="1117"/>
          <w:jc w:val="center"/>
        </w:trPr>
        <w:tc>
          <w:tcPr>
            <w:tcW w:w="672" w:type="dxa"/>
            <w:vAlign w:val="center"/>
          </w:tcPr>
          <w:p w:rsidR="00122FFE" w:rsidRPr="00E16D6A" w:rsidRDefault="00122FFE" w:rsidP="00E16D6A">
            <w:pPr>
              <w:spacing w:line="360" w:lineRule="auto"/>
              <w:jc w:val="center"/>
            </w:pPr>
            <w:r w:rsidRPr="00E16D6A">
              <w:rPr>
                <w:rFonts w:hint="eastAsia"/>
              </w:rPr>
              <w:lastRenderedPageBreak/>
              <w:t>主要完成</w:t>
            </w:r>
            <w:r w:rsidRPr="00E16D6A">
              <w:rPr>
                <w:rFonts w:hint="eastAsia"/>
              </w:rPr>
              <w:lastRenderedPageBreak/>
              <w:t>人情况</w:t>
            </w:r>
          </w:p>
        </w:tc>
        <w:tc>
          <w:tcPr>
            <w:tcW w:w="9780" w:type="dxa"/>
            <w:vAlign w:val="center"/>
          </w:tcPr>
          <w:p w:rsidR="006B6020" w:rsidRDefault="008F6729" w:rsidP="002E0AAD">
            <w:pPr>
              <w:numPr>
                <w:ilvl w:val="0"/>
                <w:numId w:val="3"/>
              </w:numPr>
              <w:snapToGrid w:val="0"/>
            </w:pPr>
            <w:r>
              <w:rPr>
                <w:rFonts w:hint="eastAsia"/>
              </w:rPr>
              <w:lastRenderedPageBreak/>
              <w:t>姓名：</w:t>
            </w:r>
            <w:r w:rsidR="00FD157B">
              <w:rPr>
                <w:rFonts w:hint="eastAsia"/>
              </w:rPr>
              <w:t>刘群</w:t>
            </w:r>
          </w:p>
          <w:p w:rsidR="008F6729" w:rsidRDefault="008F6729" w:rsidP="002E0AAD">
            <w:pPr>
              <w:snapToGrid w:val="0"/>
              <w:ind w:left="360"/>
            </w:pPr>
            <w:r>
              <w:rPr>
                <w:rFonts w:hint="eastAsia"/>
              </w:rPr>
              <w:t>排序：</w:t>
            </w:r>
            <w:r w:rsidR="00255E64">
              <w:rPr>
                <w:rFonts w:hint="eastAsia"/>
              </w:rPr>
              <w:t>1</w:t>
            </w:r>
          </w:p>
          <w:p w:rsidR="00255E64" w:rsidRDefault="008F6729" w:rsidP="002E0AAD">
            <w:pPr>
              <w:snapToGrid w:val="0"/>
              <w:ind w:left="360"/>
            </w:pPr>
            <w:r>
              <w:rPr>
                <w:rFonts w:hint="eastAsia"/>
              </w:rPr>
              <w:t>行政职务：</w:t>
            </w:r>
            <w:r w:rsidR="001B4DAD">
              <w:rPr>
                <w:rFonts w:hint="eastAsia"/>
              </w:rPr>
              <w:t>无</w:t>
            </w:r>
          </w:p>
          <w:p w:rsidR="00255E64" w:rsidRDefault="008F6729" w:rsidP="002E0AAD">
            <w:pPr>
              <w:snapToGrid w:val="0"/>
              <w:ind w:left="360"/>
            </w:pPr>
            <w:r>
              <w:rPr>
                <w:rFonts w:hint="eastAsia"/>
              </w:rPr>
              <w:t>技术职务：</w:t>
            </w:r>
            <w:r w:rsidR="00FD157B">
              <w:rPr>
                <w:rFonts w:hint="eastAsia"/>
              </w:rPr>
              <w:t>教授</w:t>
            </w:r>
          </w:p>
          <w:p w:rsidR="00FD3FB4" w:rsidRDefault="008F6729" w:rsidP="002E0AAD">
            <w:pPr>
              <w:snapToGrid w:val="0"/>
              <w:ind w:left="360"/>
            </w:pPr>
            <w:r>
              <w:rPr>
                <w:rFonts w:hint="eastAsia"/>
              </w:rPr>
              <w:lastRenderedPageBreak/>
              <w:t>工作单位：</w:t>
            </w:r>
            <w:r w:rsidR="00FD157B">
              <w:rPr>
                <w:rFonts w:hint="eastAsia"/>
              </w:rPr>
              <w:t>东北师范大学</w:t>
            </w:r>
          </w:p>
          <w:p w:rsidR="008F6729" w:rsidRDefault="00FD3FB4" w:rsidP="002E0AAD">
            <w:pPr>
              <w:snapToGrid w:val="0"/>
              <w:ind w:left="360"/>
            </w:pPr>
            <w:r>
              <w:rPr>
                <w:rFonts w:hint="eastAsia"/>
              </w:rPr>
              <w:t>完成项目时所在单位：</w:t>
            </w:r>
            <w:r w:rsidR="00FD157B">
              <w:rPr>
                <w:rFonts w:hint="eastAsia"/>
              </w:rPr>
              <w:t>东北师范大学</w:t>
            </w:r>
          </w:p>
          <w:p w:rsidR="00FD157B" w:rsidRDefault="001B4DAD" w:rsidP="00B42155">
            <w:pPr>
              <w:ind w:firstLineChars="200" w:firstLine="420"/>
              <w:rPr>
                <w:szCs w:val="21"/>
              </w:rPr>
            </w:pPr>
            <w:r w:rsidRPr="001B4DAD">
              <w:rPr>
                <w:rFonts w:hint="eastAsia"/>
              </w:rPr>
              <w:t>对本项目主要学术贡献：</w:t>
            </w:r>
            <w:r w:rsidR="00FD157B">
              <w:rPr>
                <w:rFonts w:ascii="宋体" w:hAnsi="宋体" w:hint="eastAsia"/>
              </w:rPr>
              <w:t>从事有机合成化学研究30余年，</w:t>
            </w:r>
            <w:r w:rsidR="00FD157B">
              <w:rPr>
                <w:rFonts w:hint="eastAsia"/>
              </w:rPr>
              <w:t>1994</w:t>
            </w:r>
            <w:r w:rsidR="00FD157B">
              <w:rPr>
                <w:rFonts w:ascii="宋体" w:hAnsi="宋体" w:hint="eastAsia"/>
              </w:rPr>
              <w:t>年获国务院政府特殊津贴，</w:t>
            </w:r>
            <w:r w:rsidR="00FD157B">
              <w:t>2004</w:t>
            </w:r>
            <w:r w:rsidR="00FD157B">
              <w:rPr>
                <w:rFonts w:ascii="宋体" w:hAnsi="宋体" w:hint="eastAsia"/>
              </w:rPr>
              <w:t>年获教育部科学技术研究重大项目（主持）。曾兼任教育部第二届高等学校理科化学教学指导委员会委员、有机化学及高分子化学教学指导组副组长（1995—</w:t>
            </w:r>
            <w:r w:rsidR="00FD157B">
              <w:rPr>
                <w:rFonts w:hint="eastAsia"/>
              </w:rPr>
              <w:t>2000</w:t>
            </w:r>
            <w:r w:rsidR="00FD157B">
              <w:rPr>
                <w:rFonts w:ascii="宋体" w:hAnsi="宋体" w:hint="eastAsia"/>
              </w:rPr>
              <w:t>年）。针对多取代环状化合物选择性构建选择性差、步骤多、成本高等关键问题，设计并实现了系列实用、一步即可实现的区域专一性成环反应。所用策略为若干</w:t>
            </w:r>
            <w:r w:rsidR="00FD157B">
              <w:rPr>
                <w:rFonts w:ascii="宋体" w:hAnsi="宋体"/>
                <w:kern w:val="0"/>
              </w:rPr>
              <w:t>环</w:t>
            </w:r>
            <w:r w:rsidR="00FD157B">
              <w:rPr>
                <w:rFonts w:ascii="宋体" w:hAnsi="宋体" w:hint="eastAsia"/>
                <w:kern w:val="0"/>
              </w:rPr>
              <w:t>状</w:t>
            </w:r>
            <w:r w:rsidR="00FD157B">
              <w:rPr>
                <w:rFonts w:ascii="宋体" w:hAnsi="宋体"/>
                <w:kern w:val="0"/>
              </w:rPr>
              <w:t>化合物的合成开启广阔空间</w:t>
            </w:r>
            <w:r w:rsidR="00FD157B">
              <w:rPr>
                <w:rFonts w:ascii="宋体" w:hAnsi="宋体" w:hint="eastAsia"/>
                <w:kern w:val="0"/>
              </w:rPr>
              <w:t>。</w:t>
            </w:r>
            <w:r w:rsidR="00FD157B">
              <w:rPr>
                <w:rFonts w:ascii="宋体" w:hAnsi="宋体"/>
              </w:rPr>
              <w:t>受邀在</w:t>
            </w:r>
            <w:r w:rsidR="00FD157B">
              <w:rPr>
                <w:rFonts w:ascii="宋体" w:hAnsi="宋体" w:hint="eastAsia"/>
              </w:rPr>
              <w:t>大型</w:t>
            </w:r>
            <w:r w:rsidR="00FD157B">
              <w:rPr>
                <w:rFonts w:ascii="宋体" w:hAnsi="宋体"/>
              </w:rPr>
              <w:t>有机化学工具书（</w:t>
            </w:r>
            <w:r w:rsidR="00FD157B">
              <w:t>Science of Synthesis</w:t>
            </w:r>
            <w:r w:rsidR="00FD157B">
              <w:rPr>
                <w:rFonts w:ascii="宋体" w:hAnsi="宋体"/>
              </w:rPr>
              <w:t>）上撰写了</w:t>
            </w:r>
            <w:r w:rsidR="00FD157B">
              <w:rPr>
                <w:rFonts w:ascii="宋体" w:hAnsi="宋体" w:hint="eastAsia"/>
              </w:rPr>
              <w:t>项目相关研究最新进展；</w:t>
            </w:r>
            <w:r w:rsidR="00FD157B">
              <w:rPr>
                <w:rFonts w:ascii="宋体" w:hAnsi="宋体"/>
              </w:rPr>
              <w:t>受邀撰写专题综述</w:t>
            </w:r>
            <w:r w:rsidR="00FD157B">
              <w:rPr>
                <w:rFonts w:ascii="宋体" w:hAnsi="宋体" w:hint="eastAsia"/>
              </w:rPr>
              <w:t>三</w:t>
            </w:r>
            <w:r w:rsidR="00FD157B">
              <w:rPr>
                <w:rFonts w:ascii="宋体" w:hAnsi="宋体"/>
              </w:rPr>
              <w:t>篇</w:t>
            </w:r>
            <w:r w:rsidR="00FD157B">
              <w:rPr>
                <w:rFonts w:ascii="宋体" w:hAnsi="宋体" w:hint="eastAsia"/>
              </w:rPr>
              <w:t>（</w:t>
            </w:r>
            <w:r w:rsidR="00FD157B">
              <w:t>Chem. Rev.</w:t>
            </w:r>
            <w:r w:rsidR="00FD157B">
              <w:rPr>
                <w:rFonts w:ascii="宋体" w:hAnsi="宋体" w:hint="eastAsia"/>
              </w:rPr>
              <w:t>两</w:t>
            </w:r>
            <w:r w:rsidR="00FD157B">
              <w:rPr>
                <w:rFonts w:ascii="宋体" w:hAnsi="宋体"/>
              </w:rPr>
              <w:t>篇</w:t>
            </w:r>
            <w:r w:rsidR="00FD157B">
              <w:rPr>
                <w:rFonts w:ascii="宋体" w:hAnsi="宋体" w:hint="eastAsia"/>
              </w:rPr>
              <w:t>及</w:t>
            </w:r>
            <w:r w:rsidR="00FD157B">
              <w:t>Chem. Soc. Rev.</w:t>
            </w:r>
            <w:r w:rsidR="00FD157B">
              <w:rPr>
                <w:rFonts w:ascii="宋体" w:hAnsi="宋体" w:hint="eastAsia"/>
              </w:rPr>
              <w:t>一篇</w:t>
            </w:r>
            <w:r w:rsidR="00FD157B">
              <w:t xml:space="preserve"> </w:t>
            </w:r>
            <w:r w:rsidR="00FD157B">
              <w:rPr>
                <w:rFonts w:ascii="宋体" w:hAnsi="宋体" w:hint="eastAsia"/>
              </w:rPr>
              <w:t>）；</w:t>
            </w:r>
            <w:r w:rsidR="00FD157B">
              <w:rPr>
                <w:rFonts w:ascii="宋体" w:hAnsi="宋体"/>
              </w:rPr>
              <w:t>获吉林省自然科学一等奖</w:t>
            </w:r>
            <w:r w:rsidR="00FD157B">
              <w:rPr>
                <w:rFonts w:ascii="宋体" w:hAnsi="宋体" w:hint="eastAsia"/>
              </w:rPr>
              <w:t>两</w:t>
            </w:r>
            <w:r w:rsidR="00FD157B">
              <w:rPr>
                <w:rFonts w:ascii="宋体" w:hAnsi="宋体"/>
              </w:rPr>
              <w:t>项</w:t>
            </w:r>
            <w:r w:rsidR="00FD157B">
              <w:rPr>
                <w:rFonts w:ascii="宋体" w:hAnsi="宋体" w:hint="eastAsia"/>
              </w:rPr>
              <w:t>（排名第一和第二</w:t>
            </w:r>
            <w:proofErr w:type="gramStart"/>
            <w:r w:rsidR="00FD157B">
              <w:rPr>
                <w:rFonts w:ascii="宋体" w:hAnsi="宋体" w:hint="eastAsia"/>
              </w:rPr>
              <w:t>各</w:t>
            </w:r>
            <w:proofErr w:type="gramEnd"/>
            <w:r w:rsidR="00FD157B">
              <w:rPr>
                <w:rFonts w:ascii="宋体" w:hAnsi="宋体" w:hint="eastAsia"/>
              </w:rPr>
              <w:t>一项）</w:t>
            </w:r>
            <w:r w:rsidR="00FD157B">
              <w:rPr>
                <w:rFonts w:ascii="宋体" w:hAnsi="宋体"/>
              </w:rPr>
              <w:t>。</w:t>
            </w:r>
          </w:p>
          <w:p w:rsidR="00FD3FB4" w:rsidRPr="00FD3FB4" w:rsidRDefault="00FD3FB4" w:rsidP="002E0AAD">
            <w:pPr>
              <w:snapToGrid w:val="0"/>
              <w:ind w:left="360"/>
            </w:pPr>
            <w:r>
              <w:rPr>
                <w:rFonts w:hint="eastAsia"/>
              </w:rPr>
              <w:t>曾获国家科技奖励情况：无</w:t>
            </w:r>
          </w:p>
          <w:p w:rsidR="00FD3FB4" w:rsidRDefault="00FD3FB4" w:rsidP="002E0AAD">
            <w:pPr>
              <w:numPr>
                <w:ilvl w:val="0"/>
                <w:numId w:val="3"/>
              </w:numPr>
              <w:snapToGrid w:val="0"/>
            </w:pPr>
            <w:r>
              <w:rPr>
                <w:rFonts w:hint="eastAsia"/>
              </w:rPr>
              <w:t>姓名：</w:t>
            </w:r>
            <w:r w:rsidR="00B42155">
              <w:rPr>
                <w:rFonts w:hint="eastAsia"/>
              </w:rPr>
              <w:t>张前</w:t>
            </w:r>
          </w:p>
          <w:p w:rsidR="00FD3FB4" w:rsidRDefault="00FD3FB4" w:rsidP="002E0AAD">
            <w:pPr>
              <w:snapToGrid w:val="0"/>
              <w:ind w:left="360"/>
            </w:pPr>
            <w:r>
              <w:rPr>
                <w:rFonts w:hint="eastAsia"/>
              </w:rPr>
              <w:t>排序：</w:t>
            </w:r>
            <w:r w:rsidR="004A1F27">
              <w:rPr>
                <w:rFonts w:hint="eastAsia"/>
              </w:rPr>
              <w:t>2</w:t>
            </w:r>
          </w:p>
          <w:p w:rsidR="00255E64" w:rsidRDefault="00971997" w:rsidP="002E0AAD">
            <w:pPr>
              <w:snapToGrid w:val="0"/>
              <w:ind w:left="360"/>
            </w:pPr>
            <w:r>
              <w:rPr>
                <w:rFonts w:hint="eastAsia"/>
              </w:rPr>
              <w:t>行政职务：无</w:t>
            </w:r>
          </w:p>
          <w:p w:rsidR="00255E64" w:rsidRDefault="00255E64" w:rsidP="002E0AAD">
            <w:pPr>
              <w:snapToGrid w:val="0"/>
              <w:ind w:left="360"/>
            </w:pPr>
            <w:r>
              <w:rPr>
                <w:rFonts w:hint="eastAsia"/>
              </w:rPr>
              <w:t>技术职务：</w:t>
            </w:r>
            <w:r w:rsidR="00971997">
              <w:rPr>
                <w:rFonts w:hint="eastAsia"/>
              </w:rPr>
              <w:t>教授</w:t>
            </w:r>
          </w:p>
          <w:p w:rsidR="00255E64" w:rsidRDefault="00255E64" w:rsidP="002E0AAD">
            <w:pPr>
              <w:snapToGrid w:val="0"/>
              <w:ind w:left="360"/>
            </w:pPr>
            <w:r>
              <w:rPr>
                <w:rFonts w:hint="eastAsia"/>
              </w:rPr>
              <w:t>工作单位：</w:t>
            </w:r>
            <w:r w:rsidR="00B42155">
              <w:rPr>
                <w:rFonts w:hint="eastAsia"/>
              </w:rPr>
              <w:t>东北</w:t>
            </w:r>
            <w:r w:rsidR="001B4DAD" w:rsidRPr="001B4DAD">
              <w:rPr>
                <w:rFonts w:hint="eastAsia"/>
              </w:rPr>
              <w:t>师范大学</w:t>
            </w:r>
          </w:p>
          <w:p w:rsidR="00B42155" w:rsidRDefault="001B4DAD" w:rsidP="00B42155">
            <w:pPr>
              <w:snapToGrid w:val="0"/>
              <w:ind w:left="360"/>
            </w:pPr>
            <w:r>
              <w:rPr>
                <w:rFonts w:hint="eastAsia"/>
              </w:rPr>
              <w:t>完成项目时所在单位：</w:t>
            </w:r>
            <w:r w:rsidR="00B42155">
              <w:rPr>
                <w:rFonts w:hint="eastAsia"/>
              </w:rPr>
              <w:t>东北</w:t>
            </w:r>
            <w:r w:rsidR="00B42155" w:rsidRPr="001B4DAD">
              <w:rPr>
                <w:rFonts w:hint="eastAsia"/>
              </w:rPr>
              <w:t>师范大学</w:t>
            </w:r>
          </w:p>
          <w:p w:rsidR="00B42155" w:rsidRDefault="001B4DAD" w:rsidP="00B42155">
            <w:pPr>
              <w:ind w:firstLineChars="200" w:firstLine="420"/>
              <w:rPr>
                <w:szCs w:val="21"/>
              </w:rPr>
            </w:pPr>
            <w:r w:rsidRPr="001B4DAD">
              <w:rPr>
                <w:rFonts w:hint="eastAsia"/>
              </w:rPr>
              <w:t>对本项目主要学术贡献：</w:t>
            </w:r>
            <w:r w:rsidR="00B42155">
              <w:rPr>
                <w:rFonts w:ascii="宋体" w:hAnsi="宋体" w:hint="eastAsia"/>
                <w:color w:val="000000"/>
              </w:rPr>
              <w:t>提出“温和条件下产生金属配位氮自由基”新策略，将N-</w:t>
            </w:r>
            <w:proofErr w:type="gramStart"/>
            <w:r w:rsidR="00B42155">
              <w:rPr>
                <w:rFonts w:ascii="宋体" w:hAnsi="宋体" w:hint="eastAsia"/>
                <w:color w:val="000000"/>
              </w:rPr>
              <w:t>氟代双</w:t>
            </w:r>
            <w:proofErr w:type="gramEnd"/>
            <w:r w:rsidR="00B42155">
              <w:rPr>
                <w:rFonts w:ascii="宋体" w:hAnsi="宋体" w:hint="eastAsia"/>
                <w:color w:val="000000"/>
              </w:rPr>
              <w:t>苯</w:t>
            </w:r>
            <w:proofErr w:type="gramStart"/>
            <w:r w:rsidR="00B42155">
              <w:rPr>
                <w:rFonts w:ascii="宋体" w:hAnsi="宋体" w:hint="eastAsia"/>
                <w:color w:val="000000"/>
              </w:rPr>
              <w:t>磺</w:t>
            </w:r>
            <w:proofErr w:type="gramEnd"/>
            <w:r w:rsidR="00B42155">
              <w:rPr>
                <w:rFonts w:ascii="宋体" w:hAnsi="宋体" w:hint="eastAsia"/>
                <w:color w:val="000000"/>
              </w:rPr>
              <w:t>酰亚胺用做自由基氮源，创建了烯</w:t>
            </w:r>
            <w:proofErr w:type="gramStart"/>
            <w:r w:rsidR="00B42155">
              <w:rPr>
                <w:rFonts w:ascii="宋体" w:hAnsi="宋体" w:hint="eastAsia"/>
                <w:color w:val="000000"/>
              </w:rPr>
              <w:t>烃胺</w:t>
            </w:r>
            <w:proofErr w:type="gramEnd"/>
            <w:r w:rsidR="00B42155">
              <w:rPr>
                <w:rFonts w:ascii="宋体" w:hAnsi="宋体" w:hint="eastAsia"/>
                <w:color w:val="000000"/>
              </w:rPr>
              <w:t>氰化反应类型，为基于</w:t>
            </w:r>
            <w:proofErr w:type="gramStart"/>
            <w:r w:rsidR="00B42155">
              <w:rPr>
                <w:rFonts w:ascii="宋体" w:hAnsi="宋体" w:hint="eastAsia"/>
                <w:color w:val="000000"/>
              </w:rPr>
              <w:t>氮中心</w:t>
            </w:r>
            <w:proofErr w:type="gramEnd"/>
            <w:r w:rsidR="00B42155">
              <w:rPr>
                <w:rFonts w:ascii="宋体" w:hAnsi="宋体" w:hint="eastAsia"/>
                <w:color w:val="000000"/>
              </w:rPr>
              <w:t>自由基发展不饱键胺化双/多官能团化反应奠定了坚实的基础（代表论文2）；提出“金属原位进攻”</w:t>
            </w:r>
            <w:r w:rsidR="00B42155">
              <w:rPr>
                <w:rFonts w:ascii="宋体" w:hAnsi="宋体" w:cs="楷体_GB2312" w:hint="eastAsia"/>
              </w:rPr>
              <w:t>新思想,</w:t>
            </w:r>
            <w:r w:rsidR="00B42155">
              <w:rPr>
                <w:rFonts w:ascii="宋体" w:hAnsi="宋体" w:hint="eastAsia"/>
                <w:kern w:val="0"/>
              </w:rPr>
              <w:t xml:space="preserve"> 实现</w:t>
            </w:r>
            <w:proofErr w:type="gramStart"/>
            <w:r w:rsidR="00B42155">
              <w:rPr>
                <w:rFonts w:ascii="宋体" w:hAnsi="宋体" w:hint="eastAsia"/>
                <w:kern w:val="0"/>
              </w:rPr>
              <w:t>钯</w:t>
            </w:r>
            <w:proofErr w:type="gramEnd"/>
            <w:r w:rsidR="00B42155">
              <w:rPr>
                <w:rFonts w:ascii="宋体" w:hAnsi="宋体" w:cs="MS Mincho" w:hint="eastAsia"/>
                <w:kern w:val="0"/>
              </w:rPr>
              <w:t>催化</w:t>
            </w:r>
            <w:r w:rsidR="00B42155">
              <w:rPr>
                <w:rFonts w:ascii="宋体" w:hAnsi="宋体" w:hint="eastAsia"/>
                <w:kern w:val="0"/>
              </w:rPr>
              <w:t>酰</w:t>
            </w:r>
            <w:r w:rsidR="00B42155">
              <w:rPr>
                <w:rFonts w:ascii="宋体" w:hAnsi="宋体" w:cs="MS Mincho" w:hint="eastAsia"/>
                <w:kern w:val="0"/>
              </w:rPr>
              <w:t>胺基</w:t>
            </w:r>
            <w:r w:rsidR="00B42155">
              <w:rPr>
                <w:rFonts w:ascii="宋体" w:hAnsi="宋体" w:hint="eastAsia"/>
                <w:kern w:val="0"/>
              </w:rPr>
              <w:t>团导</w:t>
            </w:r>
            <w:r w:rsidR="00B42155">
              <w:rPr>
                <w:rFonts w:ascii="宋体" w:hAnsi="宋体" w:cs="MS Mincho" w:hint="eastAsia"/>
                <w:kern w:val="0"/>
              </w:rPr>
              <w:t>向芳</w:t>
            </w:r>
            <w:r w:rsidR="00B42155">
              <w:rPr>
                <w:rFonts w:ascii="宋体" w:hAnsi="宋体" w:hint="eastAsia"/>
                <w:kern w:val="0"/>
              </w:rPr>
              <w:t>烃对</w:t>
            </w:r>
            <w:r w:rsidR="00B42155">
              <w:rPr>
                <w:rFonts w:ascii="宋体" w:hAnsi="宋体" w:cs="MS Mincho" w:hint="eastAsia"/>
                <w:kern w:val="0"/>
              </w:rPr>
              <w:t>位</w:t>
            </w:r>
            <w:r w:rsidR="00B42155">
              <w:rPr>
                <w:kern w:val="0"/>
              </w:rPr>
              <w:t>C—H</w:t>
            </w:r>
            <w:r w:rsidR="00B42155">
              <w:rPr>
                <w:rFonts w:ascii="宋体" w:hAnsi="宋体" w:hint="eastAsia"/>
                <w:kern w:val="0"/>
              </w:rPr>
              <w:t>键</w:t>
            </w:r>
            <w:proofErr w:type="gramStart"/>
            <w:r w:rsidR="00B42155">
              <w:rPr>
                <w:rFonts w:ascii="宋体" w:hAnsi="宋体" w:cs="MS Mincho" w:hint="eastAsia"/>
                <w:kern w:val="0"/>
              </w:rPr>
              <w:t>的</w:t>
            </w:r>
            <w:r w:rsidR="00B42155">
              <w:rPr>
                <w:rFonts w:ascii="宋体" w:hAnsi="宋体" w:hint="eastAsia"/>
                <w:kern w:val="0"/>
              </w:rPr>
              <w:t>亲</w:t>
            </w:r>
            <w:r w:rsidR="00B42155">
              <w:rPr>
                <w:rFonts w:ascii="宋体" w:hAnsi="宋体" w:cs="MS Mincho" w:hint="eastAsia"/>
                <w:kern w:val="0"/>
              </w:rPr>
              <w:t>核胺化</w:t>
            </w:r>
            <w:proofErr w:type="gramEnd"/>
            <w:r w:rsidR="00B42155">
              <w:rPr>
                <w:rFonts w:ascii="宋体" w:hAnsi="宋体" w:cs="MS Mincho" w:hint="eastAsia"/>
                <w:kern w:val="0"/>
              </w:rPr>
              <w:t>反</w:t>
            </w:r>
            <w:r w:rsidR="00B42155">
              <w:rPr>
                <w:rFonts w:ascii="宋体" w:hAnsi="宋体" w:hint="eastAsia"/>
                <w:kern w:val="0"/>
              </w:rPr>
              <w:t>应</w:t>
            </w:r>
            <w:r w:rsidR="00B42155">
              <w:rPr>
                <w:rFonts w:ascii="宋体" w:hAnsi="宋体" w:hint="eastAsia"/>
              </w:rPr>
              <w:t>，</w:t>
            </w:r>
            <w:r w:rsidR="00B42155">
              <w:rPr>
                <w:rFonts w:ascii="宋体" w:hAnsi="宋体" w:hint="eastAsia"/>
                <w:kern w:val="0"/>
              </w:rPr>
              <w:t>为发展过渡金属</w:t>
            </w:r>
            <w:proofErr w:type="gramStart"/>
            <w:r w:rsidR="00B42155">
              <w:rPr>
                <w:rFonts w:ascii="宋体" w:hAnsi="宋体" w:hint="eastAsia"/>
                <w:kern w:val="0"/>
              </w:rPr>
              <w:t>催化芳环</w:t>
            </w:r>
            <w:proofErr w:type="gramEnd"/>
            <w:r w:rsidR="00B42155">
              <w:rPr>
                <w:kern w:val="0"/>
              </w:rPr>
              <w:t>C—H</w:t>
            </w:r>
            <w:r w:rsidR="00B42155">
              <w:rPr>
                <w:rFonts w:ascii="宋体" w:hAnsi="宋体" w:hint="eastAsia"/>
                <w:kern w:val="0"/>
              </w:rPr>
              <w:t>键转化提供了重要借鉴</w:t>
            </w:r>
            <w:r w:rsidR="00B42155">
              <w:rPr>
                <w:rFonts w:ascii="宋体" w:hAnsi="宋体" w:hint="eastAsia"/>
                <w:color w:val="000000"/>
              </w:rPr>
              <w:t>（代表论文3）</w:t>
            </w:r>
            <w:r w:rsidR="00B42155">
              <w:rPr>
                <w:rFonts w:ascii="宋体" w:hAnsi="宋体" w:hint="eastAsia"/>
              </w:rPr>
              <w:t>；</w:t>
            </w:r>
            <w:r w:rsidR="00B42155">
              <w:rPr>
                <w:rFonts w:ascii="宋体" w:hAnsi="宋体" w:hint="eastAsia"/>
                <w:color w:val="000000"/>
              </w:rPr>
              <w:t>创建</w:t>
            </w:r>
            <w:r w:rsidR="00B42155">
              <w:rPr>
                <w:rFonts w:ascii="宋体" w:hAnsi="宋体" w:hint="eastAsia"/>
                <w:kern w:val="0"/>
              </w:rPr>
              <w:t>一价铜与N-</w:t>
            </w:r>
            <w:proofErr w:type="gramStart"/>
            <w:r w:rsidR="00B42155">
              <w:rPr>
                <w:rFonts w:ascii="宋体" w:hAnsi="宋体" w:hint="eastAsia"/>
                <w:kern w:val="0"/>
              </w:rPr>
              <w:t>氟代苯磺</w:t>
            </w:r>
            <w:proofErr w:type="gramEnd"/>
            <w:r w:rsidR="00B42155">
              <w:rPr>
                <w:rFonts w:ascii="宋体" w:hAnsi="宋体" w:hint="eastAsia"/>
                <w:kern w:val="0"/>
              </w:rPr>
              <w:t>酰亚胺相互作用的催化剂体系</w:t>
            </w:r>
            <w:r w:rsidR="00B42155">
              <w:rPr>
                <w:rFonts w:ascii="宋体" w:hAnsi="宋体"/>
                <w:color w:val="000000"/>
              </w:rPr>
              <w:t>，</w:t>
            </w:r>
            <w:r w:rsidR="00B42155">
              <w:rPr>
                <w:rFonts w:ascii="宋体" w:hAnsi="宋体" w:hint="eastAsia"/>
                <w:color w:val="000000"/>
              </w:rPr>
              <w:t>实现从</w:t>
            </w:r>
            <w:proofErr w:type="gramStart"/>
            <w:r w:rsidR="00B42155">
              <w:rPr>
                <w:rFonts w:ascii="宋体" w:hAnsi="宋体" w:hint="eastAsia"/>
                <w:color w:val="000000"/>
              </w:rPr>
              <w:t>苄</w:t>
            </w:r>
            <w:proofErr w:type="gramEnd"/>
            <w:r w:rsidR="00B42155">
              <w:rPr>
                <w:rFonts w:ascii="宋体" w:hAnsi="宋体" w:hint="eastAsia"/>
                <w:color w:val="000000"/>
              </w:rPr>
              <w:t>位</w:t>
            </w:r>
            <w:r w:rsidR="00B42155">
              <w:rPr>
                <w:kern w:val="0"/>
              </w:rPr>
              <w:t>C—H</w:t>
            </w:r>
            <w:r w:rsidR="00B42155">
              <w:rPr>
                <w:rFonts w:ascii="宋体" w:hAnsi="宋体"/>
                <w:kern w:val="0"/>
              </w:rPr>
              <w:t>键</w:t>
            </w:r>
            <w:r w:rsidR="00B42155">
              <w:rPr>
                <w:rFonts w:ascii="宋体" w:hAnsi="宋体" w:hint="eastAsia"/>
                <w:kern w:val="0"/>
              </w:rPr>
              <w:t>出发通过</w:t>
            </w:r>
            <w:proofErr w:type="gramStart"/>
            <w:r w:rsidR="00B42155">
              <w:rPr>
                <w:rFonts w:ascii="宋体" w:hAnsi="宋体" w:hint="eastAsia"/>
                <w:color w:val="000000"/>
              </w:rPr>
              <w:t>高效形成</w:t>
            </w:r>
            <w:proofErr w:type="gramEnd"/>
            <w:r w:rsidR="00B42155">
              <w:rPr>
                <w:rFonts w:ascii="宋体" w:hAnsi="宋体" w:hint="eastAsia"/>
                <w:color w:val="000000"/>
              </w:rPr>
              <w:t>苄基碳自由基构建</w:t>
            </w:r>
            <w:r w:rsidR="00B42155">
              <w:rPr>
                <w:kern w:val="0"/>
              </w:rPr>
              <w:t>C—</w:t>
            </w:r>
            <w:r w:rsidR="00B42155">
              <w:rPr>
                <w:rFonts w:ascii="宋体" w:hAnsi="宋体" w:hint="eastAsia"/>
                <w:kern w:val="0"/>
              </w:rPr>
              <w:t>N键</w:t>
            </w:r>
            <w:r w:rsidR="00B42155">
              <w:rPr>
                <w:rFonts w:ascii="宋体" w:hAnsi="宋体"/>
                <w:color w:val="000000"/>
              </w:rPr>
              <w:t>，</w:t>
            </w:r>
            <w:r w:rsidR="00B42155">
              <w:rPr>
                <w:rFonts w:ascii="宋体" w:hAnsi="宋体" w:hint="eastAsia"/>
                <w:kern w:val="0"/>
              </w:rPr>
              <w:t>为发</w:t>
            </w:r>
            <w:r w:rsidR="00B42155">
              <w:rPr>
                <w:rFonts w:ascii="宋体" w:hAnsi="宋体" w:cs="MS Mincho" w:hint="eastAsia"/>
                <w:kern w:val="0"/>
              </w:rPr>
              <w:t>展极富挑</w:t>
            </w:r>
            <w:r w:rsidR="00B42155">
              <w:rPr>
                <w:rFonts w:ascii="宋体" w:hAnsi="宋体" w:hint="eastAsia"/>
                <w:kern w:val="0"/>
              </w:rPr>
              <w:t>战</w:t>
            </w:r>
            <w:r w:rsidR="00B42155">
              <w:rPr>
                <w:rFonts w:ascii="宋体" w:hAnsi="宋体" w:cs="MS Mincho" w:hint="eastAsia"/>
                <w:kern w:val="0"/>
              </w:rPr>
              <w:t>性的高</w:t>
            </w:r>
            <w:r w:rsidR="00B42155">
              <w:rPr>
                <w:rFonts w:ascii="宋体" w:hAnsi="宋体" w:hint="eastAsia"/>
                <w:kern w:val="0"/>
              </w:rPr>
              <w:t>选择</w:t>
            </w:r>
            <w:r w:rsidR="00B42155">
              <w:rPr>
                <w:rFonts w:ascii="宋体" w:hAnsi="宋体" w:cs="MS Mincho" w:hint="eastAsia"/>
                <w:kern w:val="0"/>
              </w:rPr>
              <w:t>性</w:t>
            </w:r>
            <w:r w:rsidR="00B42155">
              <w:rPr>
                <w:kern w:val="0"/>
              </w:rPr>
              <w:t>C—H</w:t>
            </w:r>
            <w:r w:rsidR="00B42155">
              <w:rPr>
                <w:rFonts w:ascii="宋体" w:hAnsi="宋体" w:hint="eastAsia"/>
                <w:kern w:val="0"/>
              </w:rPr>
              <w:t>键</w:t>
            </w:r>
            <w:r w:rsidR="00B42155">
              <w:rPr>
                <w:rFonts w:ascii="宋体" w:hAnsi="宋体" w:cs="MS Mincho" w:hint="eastAsia"/>
                <w:kern w:val="0"/>
              </w:rPr>
              <w:t>直接官</w:t>
            </w:r>
            <w:r w:rsidR="00B42155">
              <w:rPr>
                <w:rFonts w:ascii="宋体" w:hAnsi="宋体" w:hint="eastAsia"/>
                <w:kern w:val="0"/>
              </w:rPr>
              <w:t>能团</w:t>
            </w:r>
            <w:r w:rsidR="00B42155">
              <w:rPr>
                <w:rFonts w:ascii="宋体" w:hAnsi="宋体" w:cs="MS Mincho" w:hint="eastAsia"/>
                <w:kern w:val="0"/>
              </w:rPr>
              <w:t>化提供重要的指</w:t>
            </w:r>
            <w:r w:rsidR="00B42155">
              <w:rPr>
                <w:rFonts w:ascii="宋体" w:hAnsi="宋体" w:hint="eastAsia"/>
                <w:kern w:val="0"/>
              </w:rPr>
              <w:t>导</w:t>
            </w:r>
            <w:r w:rsidR="00B42155">
              <w:rPr>
                <w:rFonts w:ascii="宋体" w:hAnsi="宋体" w:hint="eastAsia"/>
                <w:color w:val="000000"/>
              </w:rPr>
              <w:t>（代表论文4）</w:t>
            </w:r>
            <w:r w:rsidR="00B42155">
              <w:rPr>
                <w:rFonts w:ascii="宋体" w:hAnsi="宋体"/>
              </w:rPr>
              <w:t>。</w:t>
            </w:r>
          </w:p>
          <w:p w:rsidR="00255E64" w:rsidRPr="00FD3FB4" w:rsidRDefault="00255E64" w:rsidP="002E0AAD">
            <w:pPr>
              <w:snapToGrid w:val="0"/>
              <w:ind w:left="360"/>
            </w:pPr>
            <w:r>
              <w:rPr>
                <w:rFonts w:hint="eastAsia"/>
              </w:rPr>
              <w:t>曾获国家科技奖励情况：无</w:t>
            </w:r>
          </w:p>
          <w:p w:rsidR="00FD3FB4" w:rsidRDefault="00FD3FB4" w:rsidP="002E0AAD">
            <w:pPr>
              <w:numPr>
                <w:ilvl w:val="0"/>
                <w:numId w:val="3"/>
              </w:numPr>
              <w:snapToGrid w:val="0"/>
            </w:pPr>
            <w:r>
              <w:rPr>
                <w:rFonts w:hint="eastAsia"/>
              </w:rPr>
              <w:t>姓名：</w:t>
            </w:r>
            <w:r w:rsidR="00B42155">
              <w:rPr>
                <w:rFonts w:hint="eastAsia"/>
              </w:rPr>
              <w:t>毕锡</w:t>
            </w:r>
            <w:proofErr w:type="gramStart"/>
            <w:r w:rsidR="00B42155">
              <w:rPr>
                <w:rFonts w:hint="eastAsia"/>
              </w:rPr>
              <w:t>和</w:t>
            </w:r>
            <w:proofErr w:type="gramEnd"/>
          </w:p>
          <w:p w:rsidR="00FD3FB4" w:rsidRDefault="00FD3FB4" w:rsidP="002E0AAD">
            <w:pPr>
              <w:snapToGrid w:val="0"/>
              <w:ind w:left="360"/>
            </w:pPr>
            <w:r>
              <w:rPr>
                <w:rFonts w:hint="eastAsia"/>
              </w:rPr>
              <w:t>排序：</w:t>
            </w:r>
            <w:r w:rsidR="004A1F27">
              <w:rPr>
                <w:rFonts w:hint="eastAsia"/>
              </w:rPr>
              <w:t>3</w:t>
            </w:r>
          </w:p>
          <w:p w:rsidR="00255E64" w:rsidRDefault="00971997" w:rsidP="002E0AAD">
            <w:pPr>
              <w:snapToGrid w:val="0"/>
              <w:ind w:left="360"/>
            </w:pPr>
            <w:r>
              <w:rPr>
                <w:rFonts w:hint="eastAsia"/>
              </w:rPr>
              <w:t>行政职务：</w:t>
            </w:r>
            <w:r w:rsidR="00E31BAD">
              <w:rPr>
                <w:rFonts w:hint="eastAsia"/>
              </w:rPr>
              <w:t>副院长</w:t>
            </w:r>
          </w:p>
          <w:p w:rsidR="00255E64" w:rsidRDefault="00255E64" w:rsidP="002E0AAD">
            <w:pPr>
              <w:snapToGrid w:val="0"/>
              <w:ind w:left="360"/>
            </w:pPr>
            <w:r>
              <w:rPr>
                <w:rFonts w:hint="eastAsia"/>
              </w:rPr>
              <w:t>技术职务：</w:t>
            </w:r>
            <w:r w:rsidR="00971997">
              <w:rPr>
                <w:rFonts w:hint="eastAsia"/>
              </w:rPr>
              <w:t>教授</w:t>
            </w:r>
          </w:p>
          <w:p w:rsidR="00971997" w:rsidRDefault="00255E64" w:rsidP="002E0AAD">
            <w:pPr>
              <w:snapToGrid w:val="0"/>
              <w:ind w:left="360"/>
            </w:pPr>
            <w:r>
              <w:rPr>
                <w:rFonts w:hint="eastAsia"/>
              </w:rPr>
              <w:t>工作单位：</w:t>
            </w:r>
            <w:r w:rsidR="00DA3BC7">
              <w:rPr>
                <w:rFonts w:hint="eastAsia"/>
              </w:rPr>
              <w:t>东北师范大学</w:t>
            </w:r>
          </w:p>
          <w:p w:rsidR="00255E64" w:rsidRDefault="00255E64" w:rsidP="002E0AAD">
            <w:pPr>
              <w:snapToGrid w:val="0"/>
              <w:ind w:left="360"/>
            </w:pPr>
            <w:r>
              <w:rPr>
                <w:rFonts w:hint="eastAsia"/>
              </w:rPr>
              <w:t>完成项目时所在单位：</w:t>
            </w:r>
            <w:r w:rsidR="00DA3BC7">
              <w:rPr>
                <w:rFonts w:hint="eastAsia"/>
              </w:rPr>
              <w:t>东北师范大学</w:t>
            </w:r>
          </w:p>
          <w:p w:rsidR="00DA3BC7" w:rsidRDefault="00DA3BC7" w:rsidP="00DA3BC7">
            <w:pPr>
              <w:ind w:firstLineChars="150" w:firstLine="315"/>
              <w:rPr>
                <w:szCs w:val="21"/>
              </w:rPr>
            </w:pPr>
            <w:r w:rsidRPr="001B4DAD">
              <w:rPr>
                <w:rFonts w:hint="eastAsia"/>
              </w:rPr>
              <w:t>对本项目主要学术贡献：</w:t>
            </w:r>
            <w:r>
              <w:rPr>
                <w:rFonts w:ascii="宋体" w:hAnsi="宋体"/>
              </w:rPr>
              <w:t>提出</w:t>
            </w:r>
            <w:r>
              <w:t>“</w:t>
            </w:r>
            <w:r>
              <w:rPr>
                <w:rFonts w:ascii="宋体" w:hAnsi="宋体"/>
              </w:rPr>
              <w:t>催化</w:t>
            </w:r>
            <w:r>
              <w:t>σ-</w:t>
            </w:r>
            <w:r>
              <w:rPr>
                <w:rFonts w:ascii="宋体" w:hAnsi="宋体"/>
              </w:rPr>
              <w:t>活化碳</w:t>
            </w:r>
            <w:proofErr w:type="gramStart"/>
            <w:r>
              <w:rPr>
                <w:rFonts w:ascii="宋体" w:hAnsi="宋体"/>
              </w:rPr>
              <w:t>碳</w:t>
            </w:r>
            <w:proofErr w:type="gramEnd"/>
            <w:r>
              <w:rPr>
                <w:rFonts w:ascii="宋体" w:hAnsi="宋体"/>
              </w:rPr>
              <w:t>三键</w:t>
            </w:r>
            <w:r>
              <w:t>”</w:t>
            </w:r>
            <w:r>
              <w:rPr>
                <w:rFonts w:ascii="宋体" w:hAnsi="宋体"/>
              </w:rPr>
              <w:t>的概念，在催化条件下，通过即时生成</w:t>
            </w:r>
            <w:proofErr w:type="gramStart"/>
            <w:r>
              <w:rPr>
                <w:rFonts w:ascii="宋体" w:hAnsi="宋体"/>
              </w:rPr>
              <w:t>炔</w:t>
            </w:r>
            <w:proofErr w:type="gramEnd"/>
            <w:r>
              <w:rPr>
                <w:rFonts w:ascii="宋体" w:hAnsi="宋体"/>
              </w:rPr>
              <w:t>银物种的策略，发展了端炔烃催化活化与转化的系列新反应，成功解决了炔烃反应中存在的一些</w:t>
            </w:r>
            <w:r>
              <w:rPr>
                <w:rFonts w:ascii="宋体" w:hAnsi="宋体" w:hint="eastAsia"/>
              </w:rPr>
              <w:t>难题（代表性论文5）</w:t>
            </w:r>
            <w:r>
              <w:rPr>
                <w:rFonts w:ascii="宋体" w:hAnsi="宋体"/>
              </w:rPr>
              <w:t>。</w:t>
            </w:r>
          </w:p>
          <w:p w:rsidR="00255E64" w:rsidRPr="00FD3FB4" w:rsidRDefault="00255E64" w:rsidP="002E0AAD">
            <w:pPr>
              <w:snapToGrid w:val="0"/>
              <w:ind w:left="360"/>
            </w:pPr>
            <w:r>
              <w:rPr>
                <w:rFonts w:hint="eastAsia"/>
              </w:rPr>
              <w:t>曾获国家科技奖励情况：无</w:t>
            </w:r>
          </w:p>
          <w:p w:rsidR="00FD3FB4" w:rsidRDefault="00FD3FB4" w:rsidP="002E0AAD">
            <w:pPr>
              <w:numPr>
                <w:ilvl w:val="0"/>
                <w:numId w:val="3"/>
              </w:numPr>
              <w:snapToGrid w:val="0"/>
            </w:pPr>
            <w:r>
              <w:rPr>
                <w:rFonts w:hint="eastAsia"/>
              </w:rPr>
              <w:t>姓名：</w:t>
            </w:r>
            <w:r w:rsidR="00DA3BC7">
              <w:rPr>
                <w:rFonts w:hint="eastAsia"/>
              </w:rPr>
              <w:t>王芒</w:t>
            </w:r>
          </w:p>
          <w:p w:rsidR="00FD3FB4" w:rsidRDefault="00FD3FB4" w:rsidP="002E0AAD">
            <w:pPr>
              <w:snapToGrid w:val="0"/>
              <w:ind w:left="360"/>
            </w:pPr>
            <w:r>
              <w:rPr>
                <w:rFonts w:hint="eastAsia"/>
              </w:rPr>
              <w:t>排序：</w:t>
            </w:r>
            <w:r w:rsidR="00383D6E">
              <w:rPr>
                <w:rFonts w:hint="eastAsia"/>
              </w:rPr>
              <w:t>4</w:t>
            </w:r>
          </w:p>
          <w:p w:rsidR="00255E64" w:rsidRDefault="00971997" w:rsidP="002E0AAD">
            <w:pPr>
              <w:snapToGrid w:val="0"/>
              <w:ind w:left="360"/>
            </w:pPr>
            <w:r>
              <w:rPr>
                <w:rFonts w:hint="eastAsia"/>
              </w:rPr>
              <w:t>行政职务：</w:t>
            </w:r>
            <w:r w:rsidR="00F60CEE">
              <w:t xml:space="preserve"> </w:t>
            </w:r>
            <w:r w:rsidR="00F60CEE">
              <w:rPr>
                <w:rFonts w:hint="eastAsia"/>
              </w:rPr>
              <w:t>无</w:t>
            </w:r>
          </w:p>
          <w:p w:rsidR="00255E64" w:rsidRDefault="00255E64" w:rsidP="002E0AAD">
            <w:pPr>
              <w:snapToGrid w:val="0"/>
              <w:ind w:left="360"/>
            </w:pPr>
            <w:r>
              <w:rPr>
                <w:rFonts w:hint="eastAsia"/>
              </w:rPr>
              <w:t>技术职务：</w:t>
            </w:r>
            <w:r w:rsidR="00DA3BC7">
              <w:rPr>
                <w:rFonts w:hint="eastAsia"/>
              </w:rPr>
              <w:t>教授</w:t>
            </w:r>
          </w:p>
          <w:p w:rsidR="00255E64" w:rsidRDefault="00255E64" w:rsidP="002E0AAD">
            <w:pPr>
              <w:snapToGrid w:val="0"/>
              <w:ind w:left="360"/>
            </w:pPr>
            <w:r>
              <w:rPr>
                <w:rFonts w:hint="eastAsia"/>
              </w:rPr>
              <w:t>工作单位：</w:t>
            </w:r>
            <w:r w:rsidR="00DA3BC7">
              <w:rPr>
                <w:rFonts w:hint="eastAsia"/>
              </w:rPr>
              <w:t>东北师范大学</w:t>
            </w:r>
          </w:p>
          <w:p w:rsidR="00255E64" w:rsidRDefault="00255E64" w:rsidP="002E0AAD">
            <w:pPr>
              <w:snapToGrid w:val="0"/>
              <w:ind w:left="360"/>
            </w:pPr>
            <w:r>
              <w:rPr>
                <w:rFonts w:hint="eastAsia"/>
              </w:rPr>
              <w:t>完成项目时所在单位：</w:t>
            </w:r>
            <w:r w:rsidR="00DA3BC7">
              <w:rPr>
                <w:rFonts w:hint="eastAsia"/>
              </w:rPr>
              <w:t>东北师范大学</w:t>
            </w:r>
          </w:p>
          <w:p w:rsidR="00DA3BC7" w:rsidRDefault="00255E64" w:rsidP="00DA3BC7">
            <w:pPr>
              <w:ind w:firstLineChars="150" w:firstLine="315"/>
              <w:rPr>
                <w:szCs w:val="21"/>
              </w:rPr>
            </w:pPr>
            <w:r>
              <w:rPr>
                <w:rFonts w:hint="eastAsia"/>
              </w:rPr>
              <w:t>对本项目技术创造性贡献：</w:t>
            </w:r>
            <w:r w:rsidR="00DA3BC7">
              <w:rPr>
                <w:rFonts w:ascii="宋体" w:hAnsi="宋体" w:hint="eastAsia"/>
              </w:rPr>
              <w:t>（1）在经典的</w:t>
            </w:r>
            <w:proofErr w:type="gramStart"/>
            <w:r w:rsidR="00DA3BC7">
              <w:rPr>
                <w:rFonts w:ascii="宋体" w:hAnsi="宋体" w:hint="eastAsia"/>
              </w:rPr>
              <w:t>二硫缩烯</w:t>
            </w:r>
            <w:proofErr w:type="gramEnd"/>
            <w:r w:rsidR="00DA3BC7">
              <w:rPr>
                <w:rFonts w:ascii="宋体" w:hAnsi="宋体" w:hint="eastAsia"/>
              </w:rPr>
              <w:t>酮化学基础上，利用</w:t>
            </w:r>
            <w:proofErr w:type="gramStart"/>
            <w:r w:rsidR="00DA3BC7">
              <w:rPr>
                <w:rFonts w:ascii="宋体" w:hAnsi="宋体" w:hint="eastAsia"/>
              </w:rPr>
              <w:t>二硫缩烯</w:t>
            </w:r>
            <w:proofErr w:type="gramEnd"/>
            <w:r w:rsidR="00DA3BC7">
              <w:rPr>
                <w:rFonts w:ascii="宋体" w:hAnsi="宋体" w:hint="eastAsia"/>
              </w:rPr>
              <w:t>酮类物质的结构优势，</w:t>
            </w:r>
            <w:r w:rsidR="00DA3BC7">
              <w:rPr>
                <w:rFonts w:ascii="宋体" w:hAnsi="宋体"/>
              </w:rPr>
              <w:t>将</w:t>
            </w:r>
            <w:r w:rsidR="00DA3BC7">
              <w:rPr>
                <w:rFonts w:ascii="宋体" w:hAnsi="宋体" w:hint="eastAsia"/>
              </w:rPr>
              <w:t>其开发成为新型多官能团化的</w:t>
            </w:r>
            <w:r w:rsidR="00DA3BC7">
              <w:rPr>
                <w:rFonts w:ascii="宋体" w:hAnsi="宋体"/>
              </w:rPr>
              <w:t>有机硫</w:t>
            </w:r>
            <w:proofErr w:type="gramStart"/>
            <w:r w:rsidR="00DA3BC7">
              <w:rPr>
                <w:rFonts w:ascii="宋体" w:hAnsi="宋体"/>
              </w:rPr>
              <w:t>偶</w:t>
            </w:r>
            <w:proofErr w:type="gramEnd"/>
            <w:r w:rsidR="00DA3BC7">
              <w:rPr>
                <w:rFonts w:ascii="宋体" w:hAnsi="宋体"/>
              </w:rPr>
              <w:t>联体</w:t>
            </w:r>
            <w:r w:rsidR="00DA3BC7">
              <w:rPr>
                <w:rFonts w:ascii="宋体" w:hAnsi="宋体" w:hint="eastAsia"/>
              </w:rPr>
              <w:t>，发展了二</w:t>
            </w:r>
            <w:proofErr w:type="gramStart"/>
            <w:r w:rsidR="00DA3BC7">
              <w:rPr>
                <w:rFonts w:ascii="宋体" w:hAnsi="宋体" w:hint="eastAsia"/>
              </w:rPr>
              <w:t>硫缩烯酮在</w:t>
            </w:r>
            <w:proofErr w:type="gramEnd"/>
            <w:r w:rsidR="00DA3BC7">
              <w:rPr>
                <w:rFonts w:ascii="宋体" w:hAnsi="宋体" w:hint="eastAsia"/>
              </w:rPr>
              <w:t>过渡金属催化</w:t>
            </w:r>
            <w:proofErr w:type="gramStart"/>
            <w:r w:rsidR="00DA3BC7">
              <w:rPr>
                <w:rFonts w:ascii="宋体" w:hAnsi="宋体" w:hint="eastAsia"/>
              </w:rPr>
              <w:t>的去硫交叉</w:t>
            </w:r>
            <w:proofErr w:type="gramEnd"/>
            <w:r w:rsidR="00DA3BC7">
              <w:rPr>
                <w:rFonts w:ascii="宋体" w:hAnsi="宋体" w:hint="eastAsia"/>
              </w:rPr>
              <w:t>偶联新反应中的特色应用，建立了系列新颖、结构多样的有机化合物的简便、经济合成方法</w:t>
            </w:r>
            <w:r w:rsidR="00DA3BC7">
              <w:rPr>
                <w:rFonts w:ascii="宋体" w:hAnsi="宋体"/>
              </w:rPr>
              <w:t>。</w:t>
            </w:r>
            <w:r w:rsidR="00DA3BC7">
              <w:rPr>
                <w:rFonts w:ascii="宋体" w:hAnsi="宋体" w:hint="eastAsia"/>
              </w:rPr>
              <w:t>（2）主导发现点</w:t>
            </w:r>
            <w:r w:rsidR="00DA3BC7">
              <w:rPr>
                <w:rFonts w:hint="eastAsia"/>
              </w:rPr>
              <w:t>3</w:t>
            </w:r>
            <w:r w:rsidR="00DA3BC7">
              <w:rPr>
                <w:rFonts w:ascii="宋体" w:hAnsi="宋体" w:hint="eastAsia"/>
              </w:rPr>
              <w:t>中</w:t>
            </w:r>
            <w:r w:rsidR="00DA3BC7">
              <w:rPr>
                <w:rFonts w:hint="eastAsia"/>
              </w:rPr>
              <w:t>C-S</w:t>
            </w:r>
            <w:r w:rsidR="00DA3BC7">
              <w:rPr>
                <w:rFonts w:ascii="宋体" w:hAnsi="宋体" w:hint="eastAsia"/>
              </w:rPr>
              <w:t>键活化及应用的研究方案和实验设计，是代表性论文</w:t>
            </w:r>
            <w:r w:rsidR="00DA3BC7">
              <w:rPr>
                <w:rFonts w:hint="eastAsia"/>
              </w:rPr>
              <w:t>8</w:t>
            </w:r>
            <w:r w:rsidR="00DA3BC7">
              <w:rPr>
                <w:rFonts w:ascii="宋体" w:hAnsi="宋体" w:hint="eastAsia"/>
              </w:rPr>
              <w:t>的共同通讯联系人。</w:t>
            </w:r>
          </w:p>
          <w:p w:rsidR="00255E64" w:rsidRPr="00FD3FB4" w:rsidRDefault="00255E64" w:rsidP="002E0AAD">
            <w:pPr>
              <w:snapToGrid w:val="0"/>
              <w:ind w:left="360"/>
            </w:pPr>
            <w:r>
              <w:rPr>
                <w:rFonts w:hint="eastAsia"/>
              </w:rPr>
              <w:t>曾获国家科技奖励情况：无</w:t>
            </w:r>
          </w:p>
          <w:p w:rsidR="00FD3FB4" w:rsidRDefault="00FD3FB4" w:rsidP="002E0AAD">
            <w:pPr>
              <w:numPr>
                <w:ilvl w:val="0"/>
                <w:numId w:val="3"/>
              </w:numPr>
              <w:snapToGrid w:val="0"/>
            </w:pPr>
            <w:r>
              <w:rPr>
                <w:rFonts w:hint="eastAsia"/>
              </w:rPr>
              <w:t>姓名：</w:t>
            </w:r>
            <w:r w:rsidR="00DA3BC7">
              <w:rPr>
                <w:rFonts w:hint="eastAsia"/>
              </w:rPr>
              <w:t>张景萍</w:t>
            </w:r>
          </w:p>
          <w:p w:rsidR="00FD3FB4" w:rsidRDefault="00FD3FB4" w:rsidP="002E0AAD">
            <w:pPr>
              <w:snapToGrid w:val="0"/>
              <w:ind w:left="360"/>
            </w:pPr>
            <w:r>
              <w:rPr>
                <w:rFonts w:hint="eastAsia"/>
              </w:rPr>
              <w:t>排序：</w:t>
            </w:r>
            <w:r w:rsidR="00383D6E">
              <w:rPr>
                <w:rFonts w:hint="eastAsia"/>
              </w:rPr>
              <w:t>5</w:t>
            </w:r>
          </w:p>
          <w:p w:rsidR="00DA3BC7" w:rsidRDefault="00F60CEE" w:rsidP="00DA3BC7">
            <w:pPr>
              <w:ind w:firstLineChars="150" w:firstLine="315"/>
              <w:rPr>
                <w:szCs w:val="21"/>
              </w:rPr>
            </w:pPr>
            <w:r>
              <w:rPr>
                <w:rFonts w:hint="eastAsia"/>
              </w:rPr>
              <w:t>行政职务：</w:t>
            </w:r>
            <w:r w:rsidR="00DA3BC7">
              <w:rPr>
                <w:rFonts w:ascii="宋体" w:hAnsi="宋体" w:hint="eastAsia"/>
              </w:rPr>
              <w:t>国际合作与交流处 处长</w:t>
            </w:r>
          </w:p>
          <w:p w:rsidR="00255E64" w:rsidRDefault="00255E64" w:rsidP="002E0AAD">
            <w:pPr>
              <w:snapToGrid w:val="0"/>
              <w:ind w:left="360"/>
            </w:pPr>
            <w:r>
              <w:rPr>
                <w:rFonts w:hint="eastAsia"/>
              </w:rPr>
              <w:t>技术职务：</w:t>
            </w:r>
            <w:r w:rsidR="00DA3BC7">
              <w:rPr>
                <w:rFonts w:hint="eastAsia"/>
              </w:rPr>
              <w:t>教授</w:t>
            </w:r>
          </w:p>
          <w:p w:rsidR="00DA3BC7" w:rsidRDefault="00255E64" w:rsidP="00DA3BC7">
            <w:pPr>
              <w:ind w:firstLineChars="150" w:firstLine="315"/>
              <w:rPr>
                <w:szCs w:val="21"/>
              </w:rPr>
            </w:pPr>
            <w:r>
              <w:rPr>
                <w:rFonts w:hint="eastAsia"/>
              </w:rPr>
              <w:t>工作单位：</w:t>
            </w:r>
            <w:r w:rsidR="00DA3BC7">
              <w:rPr>
                <w:rFonts w:ascii="宋体" w:hAnsi="宋体" w:hint="eastAsia"/>
              </w:rPr>
              <w:t>东北师范大学</w:t>
            </w:r>
          </w:p>
          <w:p w:rsidR="00255E64" w:rsidRDefault="00255E64" w:rsidP="002E0AAD">
            <w:pPr>
              <w:snapToGrid w:val="0"/>
              <w:ind w:left="360"/>
            </w:pPr>
            <w:r>
              <w:rPr>
                <w:rFonts w:hint="eastAsia"/>
              </w:rPr>
              <w:t>完成项目时所在单位：</w:t>
            </w:r>
            <w:r w:rsidR="00DA3BC7">
              <w:rPr>
                <w:rFonts w:ascii="宋体" w:hAnsi="宋体" w:hint="eastAsia"/>
              </w:rPr>
              <w:t>东北师范大学</w:t>
            </w:r>
          </w:p>
          <w:p w:rsidR="00DA3BC7" w:rsidRDefault="00255E64" w:rsidP="00DA3BC7">
            <w:pPr>
              <w:ind w:firstLineChars="150" w:firstLine="315"/>
              <w:rPr>
                <w:szCs w:val="21"/>
              </w:rPr>
            </w:pPr>
            <w:r>
              <w:rPr>
                <w:rFonts w:hint="eastAsia"/>
              </w:rPr>
              <w:lastRenderedPageBreak/>
              <w:t>对本项目技术创造性贡献：</w:t>
            </w:r>
            <w:r w:rsidR="00DA3BC7">
              <w:rPr>
                <w:rFonts w:ascii="宋体" w:hAnsi="宋体"/>
              </w:rPr>
              <w:t>采用量子化学手段，</w:t>
            </w:r>
            <w:r w:rsidR="00DA3BC7">
              <w:rPr>
                <w:rFonts w:ascii="宋体" w:hAnsi="宋体" w:hint="eastAsia"/>
              </w:rPr>
              <w:t>为系列新颖有机化学反应提供反应机理，阐明有机金属催化C</w:t>
            </w:r>
            <w:r w:rsidR="00DA3BC7">
              <w:rPr>
                <w:kern w:val="0"/>
              </w:rPr>
              <w:t>—</w:t>
            </w:r>
            <w:r w:rsidR="00DA3BC7">
              <w:rPr>
                <w:rFonts w:ascii="宋体" w:hAnsi="宋体" w:hint="eastAsia"/>
              </w:rPr>
              <w:t>H键活化官能化、有机小分子催化及绿色催化剂催化的本质，</w:t>
            </w:r>
            <w:r w:rsidR="00DA3BC7">
              <w:rPr>
                <w:rFonts w:ascii="宋体" w:hAnsi="宋体"/>
              </w:rPr>
              <w:t>为实验上</w:t>
            </w:r>
            <w:r w:rsidR="00DA3BC7">
              <w:rPr>
                <w:rFonts w:ascii="宋体" w:hAnsi="宋体" w:hint="eastAsia"/>
              </w:rPr>
              <w:t>难以</w:t>
            </w:r>
            <w:r w:rsidR="00DA3BC7">
              <w:rPr>
                <w:rFonts w:ascii="宋体" w:hAnsi="宋体"/>
              </w:rPr>
              <w:t>解释的实验现象提供有价值的理论</w:t>
            </w:r>
            <w:r w:rsidR="00DA3BC7">
              <w:rPr>
                <w:rFonts w:ascii="宋体" w:hAnsi="宋体" w:hint="eastAsia"/>
              </w:rPr>
              <w:t>依据与直观图像。对于</w:t>
            </w:r>
            <w:proofErr w:type="gramStart"/>
            <w:r w:rsidR="00DA3BC7">
              <w:rPr>
                <w:rFonts w:ascii="宋体" w:hAnsi="宋体" w:hint="eastAsia"/>
              </w:rPr>
              <w:t>钯</w:t>
            </w:r>
            <w:proofErr w:type="gramEnd"/>
            <w:r w:rsidR="00DA3BC7">
              <w:rPr>
                <w:rFonts w:ascii="宋体" w:hAnsi="宋体" w:hint="eastAsia"/>
              </w:rPr>
              <w:t>催化酰胺基团导向芳烃对位</w:t>
            </w:r>
            <w:r w:rsidR="00DA3BC7">
              <w:t>C</w:t>
            </w:r>
            <w:r w:rsidR="00DA3BC7">
              <w:rPr>
                <w:kern w:val="0"/>
              </w:rPr>
              <w:t>—</w:t>
            </w:r>
            <w:r w:rsidR="00DA3BC7">
              <w:t>H</w:t>
            </w:r>
            <w:r w:rsidR="00DA3BC7">
              <w:rPr>
                <w:rFonts w:ascii="宋体" w:hAnsi="宋体" w:hint="eastAsia"/>
              </w:rPr>
              <w:t>键</w:t>
            </w:r>
            <w:proofErr w:type="gramStart"/>
            <w:r w:rsidR="00DA3BC7">
              <w:rPr>
                <w:rFonts w:ascii="宋体" w:hAnsi="宋体" w:hint="eastAsia"/>
              </w:rPr>
              <w:t>的亲核胺化</w:t>
            </w:r>
            <w:proofErr w:type="gramEnd"/>
            <w:r w:rsidR="00DA3BC7">
              <w:rPr>
                <w:rFonts w:ascii="宋体" w:hAnsi="宋体" w:hint="eastAsia"/>
              </w:rPr>
              <w:t>反应中“金属原位进攻”新思想提供理论支撑，为发展过渡金属</w:t>
            </w:r>
            <w:proofErr w:type="gramStart"/>
            <w:r w:rsidR="00DA3BC7">
              <w:rPr>
                <w:rFonts w:ascii="宋体" w:hAnsi="宋体" w:hint="eastAsia"/>
              </w:rPr>
              <w:t>催化芳环</w:t>
            </w:r>
            <w:proofErr w:type="gramEnd"/>
            <w:r w:rsidR="00DA3BC7">
              <w:t>C</w:t>
            </w:r>
            <w:r w:rsidR="00DA3BC7">
              <w:rPr>
                <w:kern w:val="0"/>
              </w:rPr>
              <w:t>—</w:t>
            </w:r>
            <w:r w:rsidR="00DA3BC7">
              <w:t>H</w:t>
            </w:r>
            <w:r w:rsidR="00DA3BC7">
              <w:rPr>
                <w:rFonts w:ascii="宋体" w:hAnsi="宋体" w:hint="eastAsia"/>
              </w:rPr>
              <w:t>键转化提供了基础依据（代表论文2）；对于一价铜与N-</w:t>
            </w:r>
            <w:proofErr w:type="gramStart"/>
            <w:r w:rsidR="00DA3BC7">
              <w:rPr>
                <w:rFonts w:ascii="宋体" w:hAnsi="宋体" w:hint="eastAsia"/>
              </w:rPr>
              <w:t>氟代双</w:t>
            </w:r>
            <w:proofErr w:type="gramEnd"/>
            <w:r w:rsidR="00DA3BC7">
              <w:rPr>
                <w:rFonts w:ascii="宋体" w:hAnsi="宋体" w:hint="eastAsia"/>
              </w:rPr>
              <w:t>苯</w:t>
            </w:r>
            <w:proofErr w:type="gramStart"/>
            <w:r w:rsidR="00DA3BC7">
              <w:rPr>
                <w:rFonts w:ascii="宋体" w:hAnsi="宋体" w:hint="eastAsia"/>
              </w:rPr>
              <w:t>磺</w:t>
            </w:r>
            <w:proofErr w:type="gramEnd"/>
            <w:r w:rsidR="00DA3BC7">
              <w:rPr>
                <w:rFonts w:ascii="宋体" w:hAnsi="宋体" w:hint="eastAsia"/>
              </w:rPr>
              <w:t>酰亚胺相互作用的催化剂体系，提供机理支持并揭示出高效催化根源，为发展</w:t>
            </w:r>
            <w:proofErr w:type="gramStart"/>
            <w:r w:rsidR="00DA3BC7">
              <w:rPr>
                <w:rFonts w:ascii="宋体" w:hAnsi="宋体" w:hint="eastAsia"/>
              </w:rPr>
              <w:t>苄</w:t>
            </w:r>
            <w:proofErr w:type="gramEnd"/>
            <w:r w:rsidR="00DA3BC7">
              <w:rPr>
                <w:rFonts w:ascii="宋体" w:hAnsi="宋体" w:hint="eastAsia"/>
              </w:rPr>
              <w:t>位C</w:t>
            </w:r>
            <w:r w:rsidR="00DA3BC7">
              <w:rPr>
                <w:kern w:val="0"/>
              </w:rPr>
              <w:t>—</w:t>
            </w:r>
            <w:r w:rsidR="00DA3BC7">
              <w:rPr>
                <w:rFonts w:ascii="宋体" w:hAnsi="宋体" w:hint="eastAsia"/>
              </w:rPr>
              <w:t>H直接官能团化提供理论依据（代表论文</w:t>
            </w:r>
            <w:r w:rsidR="00DA3BC7">
              <w:rPr>
                <w:rFonts w:hint="eastAsia"/>
              </w:rPr>
              <w:t>4</w:t>
            </w:r>
            <w:r w:rsidR="00DA3BC7">
              <w:rPr>
                <w:rFonts w:ascii="宋体" w:hAnsi="宋体" w:hint="eastAsia"/>
              </w:rPr>
              <w:t>）。</w:t>
            </w:r>
          </w:p>
          <w:p w:rsidR="00F60CEE" w:rsidRPr="00E16D6A" w:rsidRDefault="00255E64" w:rsidP="00233A62">
            <w:pPr>
              <w:snapToGrid w:val="0"/>
              <w:ind w:left="360"/>
            </w:pPr>
            <w:r>
              <w:rPr>
                <w:rFonts w:hint="eastAsia"/>
              </w:rPr>
              <w:t>曾获国家科技奖励情况：无</w:t>
            </w:r>
          </w:p>
        </w:tc>
      </w:tr>
      <w:tr w:rsidR="0031309F" w:rsidRPr="00E16D6A" w:rsidTr="000704B8">
        <w:trPr>
          <w:trHeight w:val="4385"/>
          <w:jc w:val="center"/>
        </w:trPr>
        <w:tc>
          <w:tcPr>
            <w:tcW w:w="672" w:type="dxa"/>
            <w:vAlign w:val="center"/>
          </w:tcPr>
          <w:p w:rsidR="0031309F" w:rsidRPr="00A04C27" w:rsidRDefault="0031309F" w:rsidP="00E16D6A">
            <w:pPr>
              <w:spacing w:line="360" w:lineRule="auto"/>
              <w:jc w:val="center"/>
              <w:rPr>
                <w:rFonts w:ascii="宋体" w:hAnsi="宋体"/>
              </w:rPr>
            </w:pPr>
            <w:r w:rsidRPr="00A04C27">
              <w:rPr>
                <w:rFonts w:ascii="宋体" w:hAnsi="宋体" w:hint="eastAsia"/>
              </w:rPr>
              <w:lastRenderedPageBreak/>
              <w:t>合作人关系说明</w:t>
            </w:r>
          </w:p>
        </w:tc>
        <w:tc>
          <w:tcPr>
            <w:tcW w:w="9780" w:type="dxa"/>
            <w:vAlign w:val="center"/>
          </w:tcPr>
          <w:p w:rsidR="00F60CEE" w:rsidRDefault="00233A62" w:rsidP="00F60CEE">
            <w:pPr>
              <w:widowControl/>
              <w:jc w:val="left"/>
              <w:rPr>
                <w:noProof/>
              </w:rPr>
            </w:pPr>
            <w:r w:rsidRPr="009C385E">
              <w:rPr>
                <w:noProof/>
              </w:rPr>
              <w:pict>
                <v:shape id="_x0000_i1051" type="#_x0000_t75" style="width:459pt;height:6in;visibility:visible;mso-wrap-style:square">
                  <v:imagedata r:id="rId12" o:title=""/>
                </v:shape>
              </w:pict>
            </w:r>
          </w:p>
          <w:p w:rsidR="00233A62" w:rsidRDefault="00233A62" w:rsidP="00F60CEE">
            <w:pPr>
              <w:widowControl/>
              <w:jc w:val="left"/>
              <w:rPr>
                <w:rFonts w:ascii="宋体" w:hAnsi="宋体" w:cs="宋体"/>
                <w:kern w:val="0"/>
                <w:sz w:val="24"/>
                <w:szCs w:val="24"/>
              </w:rPr>
            </w:pPr>
          </w:p>
          <w:p w:rsidR="00233A62" w:rsidRDefault="00233A62" w:rsidP="00F60CEE">
            <w:pPr>
              <w:widowControl/>
              <w:jc w:val="left"/>
              <w:rPr>
                <w:rFonts w:ascii="宋体" w:hAnsi="宋体" w:cs="宋体"/>
                <w:kern w:val="0"/>
                <w:sz w:val="24"/>
                <w:szCs w:val="24"/>
              </w:rPr>
            </w:pPr>
            <w:r w:rsidRPr="009C385E">
              <w:rPr>
                <w:noProof/>
              </w:rPr>
              <w:lastRenderedPageBreak/>
              <w:pict>
                <v:shape id="_x0000_i1061" type="#_x0000_t75" style="width:409.5pt;height:609.75pt;visibility:visible;mso-wrap-style:square">
                  <v:imagedata r:id="rId13" o:title=""/>
                </v:shape>
              </w:pict>
            </w:r>
          </w:p>
          <w:p w:rsidR="00233A62" w:rsidRDefault="00233A62" w:rsidP="00F60CEE">
            <w:pPr>
              <w:widowControl/>
              <w:jc w:val="left"/>
              <w:rPr>
                <w:rFonts w:ascii="宋体" w:hAnsi="宋体" w:cs="宋体"/>
                <w:kern w:val="0"/>
                <w:sz w:val="24"/>
                <w:szCs w:val="24"/>
              </w:rPr>
            </w:pPr>
          </w:p>
          <w:p w:rsidR="00627CFA" w:rsidRPr="00627CFA" w:rsidRDefault="00627CFA" w:rsidP="00627CFA">
            <w:pPr>
              <w:widowControl/>
              <w:jc w:val="left"/>
              <w:rPr>
                <w:rFonts w:ascii="宋体" w:hAnsi="宋体" w:cs="宋体"/>
                <w:kern w:val="0"/>
                <w:sz w:val="24"/>
                <w:szCs w:val="24"/>
              </w:rPr>
            </w:pPr>
          </w:p>
          <w:p w:rsidR="00627CFA" w:rsidRPr="00627CFA" w:rsidRDefault="00627CFA" w:rsidP="00627CFA">
            <w:pPr>
              <w:widowControl/>
              <w:jc w:val="left"/>
              <w:rPr>
                <w:rFonts w:ascii="宋体" w:hAnsi="宋体" w:cs="宋体"/>
                <w:kern w:val="0"/>
                <w:sz w:val="24"/>
                <w:szCs w:val="24"/>
              </w:rPr>
            </w:pPr>
          </w:p>
          <w:p w:rsidR="0031309F" w:rsidRPr="00A04C27" w:rsidRDefault="0031309F" w:rsidP="00E26469">
            <w:pPr>
              <w:spacing w:beforeLines="50" w:before="156" w:afterLines="50" w:after="156"/>
              <w:rPr>
                <w:rFonts w:ascii="宋体" w:hAnsi="宋体"/>
                <w:szCs w:val="21"/>
              </w:rPr>
            </w:pPr>
          </w:p>
        </w:tc>
      </w:tr>
    </w:tbl>
    <w:p w:rsidR="00E16D6A" w:rsidRDefault="00E16D6A" w:rsidP="004E21A6">
      <w:pPr>
        <w:spacing w:line="360" w:lineRule="auto"/>
        <w:rPr>
          <w:rFonts w:hint="eastAsia"/>
        </w:rPr>
      </w:pPr>
    </w:p>
    <w:sectPr w:rsidR="00E16D6A" w:rsidSect="000704B8">
      <w:footerReference w:type="default" r:id="rId1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E3E" w:rsidRDefault="00D42E3E" w:rsidP="00D85092">
      <w:r>
        <w:separator/>
      </w:r>
    </w:p>
  </w:endnote>
  <w:endnote w:type="continuationSeparator" w:id="0">
    <w:p w:rsidR="00D42E3E" w:rsidRDefault="00D42E3E" w:rsidP="00D8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楷体_GB2312">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8E" w:rsidRDefault="00D42E3E">
    <w:pPr>
      <w:pStyle w:val="a9"/>
      <w:jc w:val="center"/>
    </w:pPr>
    <w:r>
      <w:rPr>
        <w:noProof/>
        <w:lang w:val="zh-CN"/>
      </w:rPr>
      <w:fldChar w:fldCharType="begin"/>
    </w:r>
    <w:r>
      <w:rPr>
        <w:noProof/>
        <w:lang w:val="zh-CN"/>
      </w:rPr>
      <w:instrText>PAGE   \* MERGEFORMAT</w:instrText>
    </w:r>
    <w:r>
      <w:rPr>
        <w:noProof/>
        <w:lang w:val="zh-CN"/>
      </w:rPr>
      <w:fldChar w:fldCharType="separate"/>
    </w:r>
    <w:r w:rsidR="00627CFA" w:rsidRPr="00627CFA">
      <w:rPr>
        <w:noProof/>
        <w:lang w:val="zh-CN"/>
      </w:rPr>
      <w:t>9</w:t>
    </w:r>
    <w:r>
      <w:rPr>
        <w:noProof/>
        <w:lang w:val="zh-CN"/>
      </w:rPr>
      <w:fldChar w:fldCharType="end"/>
    </w:r>
  </w:p>
  <w:p w:rsidR="0046388E" w:rsidRDefault="004638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E3E" w:rsidRDefault="00D42E3E" w:rsidP="00D85092">
      <w:r>
        <w:separator/>
      </w:r>
    </w:p>
  </w:footnote>
  <w:footnote w:type="continuationSeparator" w:id="0">
    <w:p w:rsidR="00D42E3E" w:rsidRDefault="00D42E3E" w:rsidP="00D85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5FBA"/>
    <w:multiLevelType w:val="multilevel"/>
    <w:tmpl w:val="A3D4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1376E"/>
    <w:multiLevelType w:val="hybridMultilevel"/>
    <w:tmpl w:val="1410161E"/>
    <w:lvl w:ilvl="0" w:tplc="21146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880F33"/>
    <w:multiLevelType w:val="hybridMultilevel"/>
    <w:tmpl w:val="FEEEB25C"/>
    <w:lvl w:ilvl="0" w:tplc="11705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896E4E"/>
    <w:multiLevelType w:val="hybridMultilevel"/>
    <w:tmpl w:val="0F4E7A52"/>
    <w:lvl w:ilvl="0" w:tplc="4BF2F672">
      <w:start w:val="1"/>
      <w:numFmt w:val="decimal"/>
      <w:lvlText w:val="（%1）"/>
      <w:lvlJc w:val="left"/>
      <w:pPr>
        <w:ind w:left="1146" w:hanging="720"/>
      </w:pPr>
      <w:rPr>
        <w:rFonts w:hint="default"/>
        <w:b/>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948"/>
    <w:rsid w:val="00020A3E"/>
    <w:rsid w:val="00054CBD"/>
    <w:rsid w:val="000704B8"/>
    <w:rsid w:val="00077B6A"/>
    <w:rsid w:val="0008108B"/>
    <w:rsid w:val="000F3CE5"/>
    <w:rsid w:val="00115DEE"/>
    <w:rsid w:val="00122FFE"/>
    <w:rsid w:val="00154DD2"/>
    <w:rsid w:val="001937CD"/>
    <w:rsid w:val="00193CA4"/>
    <w:rsid w:val="001A07DC"/>
    <w:rsid w:val="001B4DAD"/>
    <w:rsid w:val="001E370D"/>
    <w:rsid w:val="001E78B4"/>
    <w:rsid w:val="001F607B"/>
    <w:rsid w:val="00203083"/>
    <w:rsid w:val="00230487"/>
    <w:rsid w:val="00233A62"/>
    <w:rsid w:val="00255E64"/>
    <w:rsid w:val="002776A0"/>
    <w:rsid w:val="00284D63"/>
    <w:rsid w:val="002A3873"/>
    <w:rsid w:val="002B1553"/>
    <w:rsid w:val="002E0AAD"/>
    <w:rsid w:val="0031309F"/>
    <w:rsid w:val="003471D6"/>
    <w:rsid w:val="00383D6E"/>
    <w:rsid w:val="0039467F"/>
    <w:rsid w:val="003E17F2"/>
    <w:rsid w:val="003E6906"/>
    <w:rsid w:val="0046388E"/>
    <w:rsid w:val="004A1F27"/>
    <w:rsid w:val="004E21A6"/>
    <w:rsid w:val="004E5137"/>
    <w:rsid w:val="005138C6"/>
    <w:rsid w:val="00524A65"/>
    <w:rsid w:val="00545DF7"/>
    <w:rsid w:val="0055521B"/>
    <w:rsid w:val="00574EC7"/>
    <w:rsid w:val="00575A58"/>
    <w:rsid w:val="00592CDE"/>
    <w:rsid w:val="005A5D87"/>
    <w:rsid w:val="00611AAF"/>
    <w:rsid w:val="00627CFA"/>
    <w:rsid w:val="00634B14"/>
    <w:rsid w:val="006B6020"/>
    <w:rsid w:val="006E7562"/>
    <w:rsid w:val="006F2CA9"/>
    <w:rsid w:val="00763EC6"/>
    <w:rsid w:val="00786663"/>
    <w:rsid w:val="0078715D"/>
    <w:rsid w:val="007D07DF"/>
    <w:rsid w:val="007D6BED"/>
    <w:rsid w:val="00801ABA"/>
    <w:rsid w:val="00842E1C"/>
    <w:rsid w:val="008737F9"/>
    <w:rsid w:val="008D7DF7"/>
    <w:rsid w:val="008E5CEE"/>
    <w:rsid w:val="008F6729"/>
    <w:rsid w:val="00902CCC"/>
    <w:rsid w:val="00904ACB"/>
    <w:rsid w:val="00926FB9"/>
    <w:rsid w:val="009661C6"/>
    <w:rsid w:val="00971997"/>
    <w:rsid w:val="009A243E"/>
    <w:rsid w:val="009F05DF"/>
    <w:rsid w:val="00A04C27"/>
    <w:rsid w:val="00A07DA4"/>
    <w:rsid w:val="00A26CA8"/>
    <w:rsid w:val="00A459B2"/>
    <w:rsid w:val="00A505DC"/>
    <w:rsid w:val="00A60601"/>
    <w:rsid w:val="00A734C9"/>
    <w:rsid w:val="00A97800"/>
    <w:rsid w:val="00AA5967"/>
    <w:rsid w:val="00AB4B73"/>
    <w:rsid w:val="00AF6860"/>
    <w:rsid w:val="00B11555"/>
    <w:rsid w:val="00B30F5B"/>
    <w:rsid w:val="00B42155"/>
    <w:rsid w:val="00B5009A"/>
    <w:rsid w:val="00B53948"/>
    <w:rsid w:val="00BD06EB"/>
    <w:rsid w:val="00BF00F9"/>
    <w:rsid w:val="00C60DA6"/>
    <w:rsid w:val="00C63365"/>
    <w:rsid w:val="00C674BC"/>
    <w:rsid w:val="00D036A2"/>
    <w:rsid w:val="00D42E3E"/>
    <w:rsid w:val="00D523CB"/>
    <w:rsid w:val="00D570CF"/>
    <w:rsid w:val="00D808B7"/>
    <w:rsid w:val="00D85092"/>
    <w:rsid w:val="00DA3BC7"/>
    <w:rsid w:val="00DE450B"/>
    <w:rsid w:val="00DF56DF"/>
    <w:rsid w:val="00E07BEE"/>
    <w:rsid w:val="00E16D6A"/>
    <w:rsid w:val="00E209B3"/>
    <w:rsid w:val="00E26469"/>
    <w:rsid w:val="00E31BAD"/>
    <w:rsid w:val="00EA1FD6"/>
    <w:rsid w:val="00EC24AE"/>
    <w:rsid w:val="00F35AB2"/>
    <w:rsid w:val="00F60CEE"/>
    <w:rsid w:val="00FD157B"/>
    <w:rsid w:val="00FD3FB4"/>
    <w:rsid w:val="00FF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20A6"/>
  <w15:docId w15:val="{4937CBC9-09C1-4633-963B-2C099F6C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6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39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4E21A6"/>
    <w:pPr>
      <w:ind w:firstLineChars="200" w:firstLine="420"/>
    </w:pPr>
  </w:style>
  <w:style w:type="paragraph" w:styleId="a5">
    <w:name w:val="Plain Text"/>
    <w:basedOn w:val="a"/>
    <w:link w:val="a6"/>
    <w:uiPriority w:val="99"/>
    <w:qFormat/>
    <w:rsid w:val="004E21A6"/>
    <w:pPr>
      <w:spacing w:line="360" w:lineRule="auto"/>
      <w:ind w:firstLineChars="200" w:firstLine="480"/>
    </w:pPr>
    <w:rPr>
      <w:rFonts w:ascii="仿宋_GB2312" w:hAnsi="Times New Roman"/>
      <w:kern w:val="0"/>
      <w:sz w:val="24"/>
      <w:szCs w:val="20"/>
    </w:rPr>
  </w:style>
  <w:style w:type="character" w:customStyle="1" w:styleId="a6">
    <w:name w:val="纯文本 字符"/>
    <w:link w:val="a5"/>
    <w:uiPriority w:val="99"/>
    <w:rsid w:val="004E21A6"/>
    <w:rPr>
      <w:rFonts w:ascii="仿宋_GB2312" w:eastAsia="宋体" w:hAnsi="Times New Roman" w:cs="Times New Roman"/>
      <w:sz w:val="24"/>
      <w:szCs w:val="20"/>
    </w:rPr>
  </w:style>
  <w:style w:type="paragraph" w:styleId="a7">
    <w:name w:val="header"/>
    <w:basedOn w:val="a"/>
    <w:link w:val="a8"/>
    <w:uiPriority w:val="99"/>
    <w:unhideWhenUsed/>
    <w:rsid w:val="00D85092"/>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D85092"/>
    <w:rPr>
      <w:kern w:val="2"/>
      <w:sz w:val="18"/>
      <w:szCs w:val="18"/>
    </w:rPr>
  </w:style>
  <w:style w:type="paragraph" w:styleId="a9">
    <w:name w:val="footer"/>
    <w:basedOn w:val="a"/>
    <w:link w:val="aa"/>
    <w:uiPriority w:val="99"/>
    <w:unhideWhenUsed/>
    <w:rsid w:val="00D85092"/>
    <w:pPr>
      <w:tabs>
        <w:tab w:val="center" w:pos="4153"/>
        <w:tab w:val="right" w:pos="8306"/>
      </w:tabs>
      <w:snapToGrid w:val="0"/>
      <w:jc w:val="left"/>
    </w:pPr>
    <w:rPr>
      <w:sz w:val="18"/>
      <w:szCs w:val="18"/>
    </w:rPr>
  </w:style>
  <w:style w:type="character" w:customStyle="1" w:styleId="aa">
    <w:name w:val="页脚 字符"/>
    <w:link w:val="a9"/>
    <w:uiPriority w:val="99"/>
    <w:rsid w:val="00D85092"/>
    <w:rPr>
      <w:kern w:val="2"/>
      <w:sz w:val="18"/>
      <w:szCs w:val="18"/>
    </w:rPr>
  </w:style>
  <w:style w:type="character" w:customStyle="1" w:styleId="apple-converted-space">
    <w:name w:val="apple-converted-space"/>
    <w:basedOn w:val="a0"/>
    <w:rsid w:val="0002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8012">
      <w:bodyDiv w:val="1"/>
      <w:marLeft w:val="0"/>
      <w:marRight w:val="0"/>
      <w:marTop w:val="0"/>
      <w:marBottom w:val="0"/>
      <w:divBdr>
        <w:top w:val="none" w:sz="0" w:space="0" w:color="auto"/>
        <w:left w:val="none" w:sz="0" w:space="0" w:color="auto"/>
        <w:bottom w:val="none" w:sz="0" w:space="0" w:color="auto"/>
        <w:right w:val="none" w:sz="0" w:space="0" w:color="auto"/>
      </w:divBdr>
      <w:divsChild>
        <w:div w:id="1718552203">
          <w:marLeft w:val="0"/>
          <w:marRight w:val="0"/>
          <w:marTop w:val="0"/>
          <w:marBottom w:val="0"/>
          <w:divBdr>
            <w:top w:val="none" w:sz="0" w:space="0" w:color="auto"/>
            <w:left w:val="none" w:sz="0" w:space="0" w:color="auto"/>
            <w:bottom w:val="none" w:sz="0" w:space="0" w:color="auto"/>
            <w:right w:val="none" w:sz="0" w:space="0" w:color="auto"/>
          </w:divBdr>
        </w:div>
      </w:divsChild>
    </w:div>
    <w:div w:id="82072848">
      <w:bodyDiv w:val="1"/>
      <w:marLeft w:val="0"/>
      <w:marRight w:val="0"/>
      <w:marTop w:val="0"/>
      <w:marBottom w:val="0"/>
      <w:divBdr>
        <w:top w:val="none" w:sz="0" w:space="0" w:color="auto"/>
        <w:left w:val="none" w:sz="0" w:space="0" w:color="auto"/>
        <w:bottom w:val="none" w:sz="0" w:space="0" w:color="auto"/>
        <w:right w:val="none" w:sz="0" w:space="0" w:color="auto"/>
      </w:divBdr>
      <w:divsChild>
        <w:div w:id="78792445">
          <w:marLeft w:val="0"/>
          <w:marRight w:val="0"/>
          <w:marTop w:val="0"/>
          <w:marBottom w:val="0"/>
          <w:divBdr>
            <w:top w:val="none" w:sz="0" w:space="0" w:color="auto"/>
            <w:left w:val="none" w:sz="0" w:space="0" w:color="auto"/>
            <w:bottom w:val="none" w:sz="0" w:space="0" w:color="auto"/>
            <w:right w:val="none" w:sz="0" w:space="0" w:color="auto"/>
          </w:divBdr>
        </w:div>
      </w:divsChild>
    </w:div>
    <w:div w:id="158273575">
      <w:bodyDiv w:val="1"/>
      <w:marLeft w:val="0"/>
      <w:marRight w:val="0"/>
      <w:marTop w:val="0"/>
      <w:marBottom w:val="0"/>
      <w:divBdr>
        <w:top w:val="none" w:sz="0" w:space="0" w:color="auto"/>
        <w:left w:val="none" w:sz="0" w:space="0" w:color="auto"/>
        <w:bottom w:val="none" w:sz="0" w:space="0" w:color="auto"/>
        <w:right w:val="none" w:sz="0" w:space="0" w:color="auto"/>
      </w:divBdr>
      <w:divsChild>
        <w:div w:id="1689330020">
          <w:marLeft w:val="0"/>
          <w:marRight w:val="0"/>
          <w:marTop w:val="0"/>
          <w:marBottom w:val="0"/>
          <w:divBdr>
            <w:top w:val="none" w:sz="0" w:space="0" w:color="auto"/>
            <w:left w:val="none" w:sz="0" w:space="0" w:color="auto"/>
            <w:bottom w:val="none" w:sz="0" w:space="0" w:color="auto"/>
            <w:right w:val="none" w:sz="0" w:space="0" w:color="auto"/>
          </w:divBdr>
        </w:div>
      </w:divsChild>
    </w:div>
    <w:div w:id="227230300">
      <w:bodyDiv w:val="1"/>
      <w:marLeft w:val="0"/>
      <w:marRight w:val="0"/>
      <w:marTop w:val="0"/>
      <w:marBottom w:val="0"/>
      <w:divBdr>
        <w:top w:val="none" w:sz="0" w:space="0" w:color="auto"/>
        <w:left w:val="none" w:sz="0" w:space="0" w:color="auto"/>
        <w:bottom w:val="none" w:sz="0" w:space="0" w:color="auto"/>
        <w:right w:val="none" w:sz="0" w:space="0" w:color="auto"/>
      </w:divBdr>
      <w:divsChild>
        <w:div w:id="595288912">
          <w:marLeft w:val="0"/>
          <w:marRight w:val="0"/>
          <w:marTop w:val="0"/>
          <w:marBottom w:val="0"/>
          <w:divBdr>
            <w:top w:val="none" w:sz="0" w:space="0" w:color="auto"/>
            <w:left w:val="none" w:sz="0" w:space="0" w:color="auto"/>
            <w:bottom w:val="none" w:sz="0" w:space="0" w:color="auto"/>
            <w:right w:val="none" w:sz="0" w:space="0" w:color="auto"/>
          </w:divBdr>
        </w:div>
      </w:divsChild>
    </w:div>
    <w:div w:id="298725532">
      <w:bodyDiv w:val="1"/>
      <w:marLeft w:val="0"/>
      <w:marRight w:val="0"/>
      <w:marTop w:val="0"/>
      <w:marBottom w:val="0"/>
      <w:divBdr>
        <w:top w:val="none" w:sz="0" w:space="0" w:color="auto"/>
        <w:left w:val="none" w:sz="0" w:space="0" w:color="auto"/>
        <w:bottom w:val="none" w:sz="0" w:space="0" w:color="auto"/>
        <w:right w:val="none" w:sz="0" w:space="0" w:color="auto"/>
      </w:divBdr>
    </w:div>
    <w:div w:id="395710203">
      <w:bodyDiv w:val="1"/>
      <w:marLeft w:val="0"/>
      <w:marRight w:val="0"/>
      <w:marTop w:val="0"/>
      <w:marBottom w:val="0"/>
      <w:divBdr>
        <w:top w:val="none" w:sz="0" w:space="0" w:color="auto"/>
        <w:left w:val="none" w:sz="0" w:space="0" w:color="auto"/>
        <w:bottom w:val="none" w:sz="0" w:space="0" w:color="auto"/>
        <w:right w:val="none" w:sz="0" w:space="0" w:color="auto"/>
      </w:divBdr>
      <w:divsChild>
        <w:div w:id="1932472544">
          <w:marLeft w:val="0"/>
          <w:marRight w:val="0"/>
          <w:marTop w:val="0"/>
          <w:marBottom w:val="0"/>
          <w:divBdr>
            <w:top w:val="none" w:sz="0" w:space="0" w:color="auto"/>
            <w:left w:val="none" w:sz="0" w:space="0" w:color="auto"/>
            <w:bottom w:val="none" w:sz="0" w:space="0" w:color="auto"/>
            <w:right w:val="none" w:sz="0" w:space="0" w:color="auto"/>
          </w:divBdr>
        </w:div>
      </w:divsChild>
    </w:div>
    <w:div w:id="422185394">
      <w:bodyDiv w:val="1"/>
      <w:marLeft w:val="0"/>
      <w:marRight w:val="0"/>
      <w:marTop w:val="0"/>
      <w:marBottom w:val="0"/>
      <w:divBdr>
        <w:top w:val="none" w:sz="0" w:space="0" w:color="auto"/>
        <w:left w:val="none" w:sz="0" w:space="0" w:color="auto"/>
        <w:bottom w:val="none" w:sz="0" w:space="0" w:color="auto"/>
        <w:right w:val="none" w:sz="0" w:space="0" w:color="auto"/>
      </w:divBdr>
      <w:divsChild>
        <w:div w:id="845175498">
          <w:marLeft w:val="0"/>
          <w:marRight w:val="0"/>
          <w:marTop w:val="0"/>
          <w:marBottom w:val="0"/>
          <w:divBdr>
            <w:top w:val="none" w:sz="0" w:space="0" w:color="auto"/>
            <w:left w:val="none" w:sz="0" w:space="0" w:color="auto"/>
            <w:bottom w:val="none" w:sz="0" w:space="0" w:color="auto"/>
            <w:right w:val="none" w:sz="0" w:space="0" w:color="auto"/>
          </w:divBdr>
        </w:div>
      </w:divsChild>
    </w:div>
    <w:div w:id="437799504">
      <w:bodyDiv w:val="1"/>
      <w:marLeft w:val="0"/>
      <w:marRight w:val="0"/>
      <w:marTop w:val="0"/>
      <w:marBottom w:val="0"/>
      <w:divBdr>
        <w:top w:val="none" w:sz="0" w:space="0" w:color="auto"/>
        <w:left w:val="none" w:sz="0" w:space="0" w:color="auto"/>
        <w:bottom w:val="none" w:sz="0" w:space="0" w:color="auto"/>
        <w:right w:val="none" w:sz="0" w:space="0" w:color="auto"/>
      </w:divBdr>
    </w:div>
    <w:div w:id="464350513">
      <w:bodyDiv w:val="1"/>
      <w:marLeft w:val="0"/>
      <w:marRight w:val="0"/>
      <w:marTop w:val="0"/>
      <w:marBottom w:val="0"/>
      <w:divBdr>
        <w:top w:val="none" w:sz="0" w:space="0" w:color="auto"/>
        <w:left w:val="none" w:sz="0" w:space="0" w:color="auto"/>
        <w:bottom w:val="none" w:sz="0" w:space="0" w:color="auto"/>
        <w:right w:val="none" w:sz="0" w:space="0" w:color="auto"/>
      </w:divBdr>
      <w:divsChild>
        <w:div w:id="8022558">
          <w:marLeft w:val="0"/>
          <w:marRight w:val="0"/>
          <w:marTop w:val="0"/>
          <w:marBottom w:val="0"/>
          <w:divBdr>
            <w:top w:val="none" w:sz="0" w:space="0" w:color="auto"/>
            <w:left w:val="none" w:sz="0" w:space="0" w:color="auto"/>
            <w:bottom w:val="none" w:sz="0" w:space="0" w:color="auto"/>
            <w:right w:val="none" w:sz="0" w:space="0" w:color="auto"/>
          </w:divBdr>
        </w:div>
      </w:divsChild>
    </w:div>
    <w:div w:id="510802393">
      <w:bodyDiv w:val="1"/>
      <w:marLeft w:val="0"/>
      <w:marRight w:val="0"/>
      <w:marTop w:val="0"/>
      <w:marBottom w:val="0"/>
      <w:divBdr>
        <w:top w:val="none" w:sz="0" w:space="0" w:color="auto"/>
        <w:left w:val="none" w:sz="0" w:space="0" w:color="auto"/>
        <w:bottom w:val="none" w:sz="0" w:space="0" w:color="auto"/>
        <w:right w:val="none" w:sz="0" w:space="0" w:color="auto"/>
      </w:divBdr>
      <w:divsChild>
        <w:div w:id="98334082">
          <w:marLeft w:val="0"/>
          <w:marRight w:val="0"/>
          <w:marTop w:val="0"/>
          <w:marBottom w:val="0"/>
          <w:divBdr>
            <w:top w:val="none" w:sz="0" w:space="0" w:color="auto"/>
            <w:left w:val="none" w:sz="0" w:space="0" w:color="auto"/>
            <w:bottom w:val="none" w:sz="0" w:space="0" w:color="auto"/>
            <w:right w:val="none" w:sz="0" w:space="0" w:color="auto"/>
          </w:divBdr>
        </w:div>
      </w:divsChild>
    </w:div>
    <w:div w:id="579871114">
      <w:bodyDiv w:val="1"/>
      <w:marLeft w:val="0"/>
      <w:marRight w:val="0"/>
      <w:marTop w:val="0"/>
      <w:marBottom w:val="0"/>
      <w:divBdr>
        <w:top w:val="none" w:sz="0" w:space="0" w:color="auto"/>
        <w:left w:val="none" w:sz="0" w:space="0" w:color="auto"/>
        <w:bottom w:val="none" w:sz="0" w:space="0" w:color="auto"/>
        <w:right w:val="none" w:sz="0" w:space="0" w:color="auto"/>
      </w:divBdr>
      <w:divsChild>
        <w:div w:id="82455306">
          <w:marLeft w:val="0"/>
          <w:marRight w:val="0"/>
          <w:marTop w:val="0"/>
          <w:marBottom w:val="0"/>
          <w:divBdr>
            <w:top w:val="none" w:sz="0" w:space="0" w:color="auto"/>
            <w:left w:val="none" w:sz="0" w:space="0" w:color="auto"/>
            <w:bottom w:val="none" w:sz="0" w:space="0" w:color="auto"/>
            <w:right w:val="none" w:sz="0" w:space="0" w:color="auto"/>
          </w:divBdr>
        </w:div>
      </w:divsChild>
    </w:div>
    <w:div w:id="588386449">
      <w:bodyDiv w:val="1"/>
      <w:marLeft w:val="0"/>
      <w:marRight w:val="0"/>
      <w:marTop w:val="0"/>
      <w:marBottom w:val="0"/>
      <w:divBdr>
        <w:top w:val="none" w:sz="0" w:space="0" w:color="auto"/>
        <w:left w:val="none" w:sz="0" w:space="0" w:color="auto"/>
        <w:bottom w:val="none" w:sz="0" w:space="0" w:color="auto"/>
        <w:right w:val="none" w:sz="0" w:space="0" w:color="auto"/>
      </w:divBdr>
      <w:divsChild>
        <w:div w:id="1472866888">
          <w:marLeft w:val="0"/>
          <w:marRight w:val="0"/>
          <w:marTop w:val="0"/>
          <w:marBottom w:val="0"/>
          <w:divBdr>
            <w:top w:val="none" w:sz="0" w:space="0" w:color="auto"/>
            <w:left w:val="none" w:sz="0" w:space="0" w:color="auto"/>
            <w:bottom w:val="none" w:sz="0" w:space="0" w:color="auto"/>
            <w:right w:val="none" w:sz="0" w:space="0" w:color="auto"/>
          </w:divBdr>
        </w:div>
      </w:divsChild>
    </w:div>
    <w:div w:id="594828426">
      <w:bodyDiv w:val="1"/>
      <w:marLeft w:val="0"/>
      <w:marRight w:val="0"/>
      <w:marTop w:val="0"/>
      <w:marBottom w:val="0"/>
      <w:divBdr>
        <w:top w:val="none" w:sz="0" w:space="0" w:color="auto"/>
        <w:left w:val="none" w:sz="0" w:space="0" w:color="auto"/>
        <w:bottom w:val="none" w:sz="0" w:space="0" w:color="auto"/>
        <w:right w:val="none" w:sz="0" w:space="0" w:color="auto"/>
      </w:divBdr>
      <w:divsChild>
        <w:div w:id="437213701">
          <w:marLeft w:val="0"/>
          <w:marRight w:val="0"/>
          <w:marTop w:val="0"/>
          <w:marBottom w:val="0"/>
          <w:divBdr>
            <w:top w:val="none" w:sz="0" w:space="0" w:color="auto"/>
            <w:left w:val="none" w:sz="0" w:space="0" w:color="auto"/>
            <w:bottom w:val="none" w:sz="0" w:space="0" w:color="auto"/>
            <w:right w:val="none" w:sz="0" w:space="0" w:color="auto"/>
          </w:divBdr>
        </w:div>
      </w:divsChild>
    </w:div>
    <w:div w:id="633829447">
      <w:bodyDiv w:val="1"/>
      <w:marLeft w:val="0"/>
      <w:marRight w:val="0"/>
      <w:marTop w:val="0"/>
      <w:marBottom w:val="0"/>
      <w:divBdr>
        <w:top w:val="none" w:sz="0" w:space="0" w:color="auto"/>
        <w:left w:val="none" w:sz="0" w:space="0" w:color="auto"/>
        <w:bottom w:val="none" w:sz="0" w:space="0" w:color="auto"/>
        <w:right w:val="none" w:sz="0" w:space="0" w:color="auto"/>
      </w:divBdr>
    </w:div>
    <w:div w:id="673806101">
      <w:bodyDiv w:val="1"/>
      <w:marLeft w:val="0"/>
      <w:marRight w:val="0"/>
      <w:marTop w:val="0"/>
      <w:marBottom w:val="0"/>
      <w:divBdr>
        <w:top w:val="none" w:sz="0" w:space="0" w:color="auto"/>
        <w:left w:val="none" w:sz="0" w:space="0" w:color="auto"/>
        <w:bottom w:val="none" w:sz="0" w:space="0" w:color="auto"/>
        <w:right w:val="none" w:sz="0" w:space="0" w:color="auto"/>
      </w:divBdr>
      <w:divsChild>
        <w:div w:id="419521274">
          <w:marLeft w:val="0"/>
          <w:marRight w:val="0"/>
          <w:marTop w:val="0"/>
          <w:marBottom w:val="0"/>
          <w:divBdr>
            <w:top w:val="none" w:sz="0" w:space="0" w:color="auto"/>
            <w:left w:val="none" w:sz="0" w:space="0" w:color="auto"/>
            <w:bottom w:val="none" w:sz="0" w:space="0" w:color="auto"/>
            <w:right w:val="none" w:sz="0" w:space="0" w:color="auto"/>
          </w:divBdr>
        </w:div>
      </w:divsChild>
    </w:div>
    <w:div w:id="729304619">
      <w:bodyDiv w:val="1"/>
      <w:marLeft w:val="0"/>
      <w:marRight w:val="0"/>
      <w:marTop w:val="0"/>
      <w:marBottom w:val="0"/>
      <w:divBdr>
        <w:top w:val="none" w:sz="0" w:space="0" w:color="auto"/>
        <w:left w:val="none" w:sz="0" w:space="0" w:color="auto"/>
        <w:bottom w:val="none" w:sz="0" w:space="0" w:color="auto"/>
        <w:right w:val="none" w:sz="0" w:space="0" w:color="auto"/>
      </w:divBdr>
    </w:div>
    <w:div w:id="773092820">
      <w:bodyDiv w:val="1"/>
      <w:marLeft w:val="0"/>
      <w:marRight w:val="0"/>
      <w:marTop w:val="0"/>
      <w:marBottom w:val="0"/>
      <w:divBdr>
        <w:top w:val="none" w:sz="0" w:space="0" w:color="auto"/>
        <w:left w:val="none" w:sz="0" w:space="0" w:color="auto"/>
        <w:bottom w:val="none" w:sz="0" w:space="0" w:color="auto"/>
        <w:right w:val="none" w:sz="0" w:space="0" w:color="auto"/>
      </w:divBdr>
      <w:divsChild>
        <w:div w:id="859930384">
          <w:marLeft w:val="0"/>
          <w:marRight w:val="0"/>
          <w:marTop w:val="0"/>
          <w:marBottom w:val="0"/>
          <w:divBdr>
            <w:top w:val="none" w:sz="0" w:space="0" w:color="auto"/>
            <w:left w:val="none" w:sz="0" w:space="0" w:color="auto"/>
            <w:bottom w:val="none" w:sz="0" w:space="0" w:color="auto"/>
            <w:right w:val="none" w:sz="0" w:space="0" w:color="auto"/>
          </w:divBdr>
        </w:div>
      </w:divsChild>
    </w:div>
    <w:div w:id="778448879">
      <w:bodyDiv w:val="1"/>
      <w:marLeft w:val="0"/>
      <w:marRight w:val="0"/>
      <w:marTop w:val="0"/>
      <w:marBottom w:val="0"/>
      <w:divBdr>
        <w:top w:val="none" w:sz="0" w:space="0" w:color="auto"/>
        <w:left w:val="none" w:sz="0" w:space="0" w:color="auto"/>
        <w:bottom w:val="none" w:sz="0" w:space="0" w:color="auto"/>
        <w:right w:val="none" w:sz="0" w:space="0" w:color="auto"/>
      </w:divBdr>
      <w:divsChild>
        <w:div w:id="124008209">
          <w:marLeft w:val="0"/>
          <w:marRight w:val="0"/>
          <w:marTop w:val="0"/>
          <w:marBottom w:val="0"/>
          <w:divBdr>
            <w:top w:val="none" w:sz="0" w:space="0" w:color="auto"/>
            <w:left w:val="none" w:sz="0" w:space="0" w:color="auto"/>
            <w:bottom w:val="none" w:sz="0" w:space="0" w:color="auto"/>
            <w:right w:val="none" w:sz="0" w:space="0" w:color="auto"/>
          </w:divBdr>
        </w:div>
      </w:divsChild>
    </w:div>
    <w:div w:id="829950742">
      <w:bodyDiv w:val="1"/>
      <w:marLeft w:val="0"/>
      <w:marRight w:val="0"/>
      <w:marTop w:val="0"/>
      <w:marBottom w:val="0"/>
      <w:divBdr>
        <w:top w:val="none" w:sz="0" w:space="0" w:color="auto"/>
        <w:left w:val="none" w:sz="0" w:space="0" w:color="auto"/>
        <w:bottom w:val="none" w:sz="0" w:space="0" w:color="auto"/>
        <w:right w:val="none" w:sz="0" w:space="0" w:color="auto"/>
      </w:divBdr>
      <w:divsChild>
        <w:div w:id="1978029046">
          <w:marLeft w:val="0"/>
          <w:marRight w:val="0"/>
          <w:marTop w:val="0"/>
          <w:marBottom w:val="0"/>
          <w:divBdr>
            <w:top w:val="none" w:sz="0" w:space="0" w:color="auto"/>
            <w:left w:val="none" w:sz="0" w:space="0" w:color="auto"/>
            <w:bottom w:val="none" w:sz="0" w:space="0" w:color="auto"/>
            <w:right w:val="none" w:sz="0" w:space="0" w:color="auto"/>
          </w:divBdr>
        </w:div>
      </w:divsChild>
    </w:div>
    <w:div w:id="907494122">
      <w:bodyDiv w:val="1"/>
      <w:marLeft w:val="0"/>
      <w:marRight w:val="0"/>
      <w:marTop w:val="0"/>
      <w:marBottom w:val="0"/>
      <w:divBdr>
        <w:top w:val="none" w:sz="0" w:space="0" w:color="auto"/>
        <w:left w:val="none" w:sz="0" w:space="0" w:color="auto"/>
        <w:bottom w:val="none" w:sz="0" w:space="0" w:color="auto"/>
        <w:right w:val="none" w:sz="0" w:space="0" w:color="auto"/>
      </w:divBdr>
      <w:divsChild>
        <w:div w:id="1567766019">
          <w:marLeft w:val="0"/>
          <w:marRight w:val="0"/>
          <w:marTop w:val="0"/>
          <w:marBottom w:val="0"/>
          <w:divBdr>
            <w:top w:val="none" w:sz="0" w:space="0" w:color="auto"/>
            <w:left w:val="none" w:sz="0" w:space="0" w:color="auto"/>
            <w:bottom w:val="none" w:sz="0" w:space="0" w:color="auto"/>
            <w:right w:val="none" w:sz="0" w:space="0" w:color="auto"/>
          </w:divBdr>
        </w:div>
      </w:divsChild>
    </w:div>
    <w:div w:id="981351101">
      <w:bodyDiv w:val="1"/>
      <w:marLeft w:val="0"/>
      <w:marRight w:val="0"/>
      <w:marTop w:val="0"/>
      <w:marBottom w:val="0"/>
      <w:divBdr>
        <w:top w:val="none" w:sz="0" w:space="0" w:color="auto"/>
        <w:left w:val="none" w:sz="0" w:space="0" w:color="auto"/>
        <w:bottom w:val="none" w:sz="0" w:space="0" w:color="auto"/>
        <w:right w:val="none" w:sz="0" w:space="0" w:color="auto"/>
      </w:divBdr>
      <w:divsChild>
        <w:div w:id="1716158041">
          <w:marLeft w:val="0"/>
          <w:marRight w:val="0"/>
          <w:marTop w:val="0"/>
          <w:marBottom w:val="0"/>
          <w:divBdr>
            <w:top w:val="none" w:sz="0" w:space="0" w:color="auto"/>
            <w:left w:val="none" w:sz="0" w:space="0" w:color="auto"/>
            <w:bottom w:val="none" w:sz="0" w:space="0" w:color="auto"/>
            <w:right w:val="none" w:sz="0" w:space="0" w:color="auto"/>
          </w:divBdr>
        </w:div>
      </w:divsChild>
    </w:div>
    <w:div w:id="995957102">
      <w:bodyDiv w:val="1"/>
      <w:marLeft w:val="0"/>
      <w:marRight w:val="0"/>
      <w:marTop w:val="0"/>
      <w:marBottom w:val="0"/>
      <w:divBdr>
        <w:top w:val="none" w:sz="0" w:space="0" w:color="auto"/>
        <w:left w:val="none" w:sz="0" w:space="0" w:color="auto"/>
        <w:bottom w:val="none" w:sz="0" w:space="0" w:color="auto"/>
        <w:right w:val="none" w:sz="0" w:space="0" w:color="auto"/>
      </w:divBdr>
    </w:div>
    <w:div w:id="1022560038">
      <w:bodyDiv w:val="1"/>
      <w:marLeft w:val="0"/>
      <w:marRight w:val="0"/>
      <w:marTop w:val="0"/>
      <w:marBottom w:val="0"/>
      <w:divBdr>
        <w:top w:val="none" w:sz="0" w:space="0" w:color="auto"/>
        <w:left w:val="none" w:sz="0" w:space="0" w:color="auto"/>
        <w:bottom w:val="none" w:sz="0" w:space="0" w:color="auto"/>
        <w:right w:val="none" w:sz="0" w:space="0" w:color="auto"/>
      </w:divBdr>
      <w:divsChild>
        <w:div w:id="1976176429">
          <w:marLeft w:val="0"/>
          <w:marRight w:val="0"/>
          <w:marTop w:val="0"/>
          <w:marBottom w:val="0"/>
          <w:divBdr>
            <w:top w:val="none" w:sz="0" w:space="0" w:color="auto"/>
            <w:left w:val="none" w:sz="0" w:space="0" w:color="auto"/>
            <w:bottom w:val="none" w:sz="0" w:space="0" w:color="auto"/>
            <w:right w:val="none" w:sz="0" w:space="0" w:color="auto"/>
          </w:divBdr>
        </w:div>
      </w:divsChild>
    </w:div>
    <w:div w:id="1096364546">
      <w:bodyDiv w:val="1"/>
      <w:marLeft w:val="0"/>
      <w:marRight w:val="0"/>
      <w:marTop w:val="0"/>
      <w:marBottom w:val="0"/>
      <w:divBdr>
        <w:top w:val="none" w:sz="0" w:space="0" w:color="auto"/>
        <w:left w:val="none" w:sz="0" w:space="0" w:color="auto"/>
        <w:bottom w:val="none" w:sz="0" w:space="0" w:color="auto"/>
        <w:right w:val="none" w:sz="0" w:space="0" w:color="auto"/>
      </w:divBdr>
      <w:divsChild>
        <w:div w:id="1194538079">
          <w:marLeft w:val="0"/>
          <w:marRight w:val="0"/>
          <w:marTop w:val="0"/>
          <w:marBottom w:val="0"/>
          <w:divBdr>
            <w:top w:val="none" w:sz="0" w:space="0" w:color="auto"/>
            <w:left w:val="none" w:sz="0" w:space="0" w:color="auto"/>
            <w:bottom w:val="none" w:sz="0" w:space="0" w:color="auto"/>
            <w:right w:val="none" w:sz="0" w:space="0" w:color="auto"/>
          </w:divBdr>
        </w:div>
      </w:divsChild>
    </w:div>
    <w:div w:id="1104956370">
      <w:bodyDiv w:val="1"/>
      <w:marLeft w:val="0"/>
      <w:marRight w:val="0"/>
      <w:marTop w:val="0"/>
      <w:marBottom w:val="0"/>
      <w:divBdr>
        <w:top w:val="none" w:sz="0" w:space="0" w:color="auto"/>
        <w:left w:val="none" w:sz="0" w:space="0" w:color="auto"/>
        <w:bottom w:val="none" w:sz="0" w:space="0" w:color="auto"/>
        <w:right w:val="none" w:sz="0" w:space="0" w:color="auto"/>
      </w:divBdr>
    </w:div>
    <w:div w:id="1141341831">
      <w:bodyDiv w:val="1"/>
      <w:marLeft w:val="0"/>
      <w:marRight w:val="0"/>
      <w:marTop w:val="0"/>
      <w:marBottom w:val="0"/>
      <w:divBdr>
        <w:top w:val="none" w:sz="0" w:space="0" w:color="auto"/>
        <w:left w:val="none" w:sz="0" w:space="0" w:color="auto"/>
        <w:bottom w:val="none" w:sz="0" w:space="0" w:color="auto"/>
        <w:right w:val="none" w:sz="0" w:space="0" w:color="auto"/>
      </w:divBdr>
      <w:divsChild>
        <w:div w:id="1969160604">
          <w:marLeft w:val="0"/>
          <w:marRight w:val="0"/>
          <w:marTop w:val="0"/>
          <w:marBottom w:val="0"/>
          <w:divBdr>
            <w:top w:val="none" w:sz="0" w:space="0" w:color="auto"/>
            <w:left w:val="none" w:sz="0" w:space="0" w:color="auto"/>
            <w:bottom w:val="none" w:sz="0" w:space="0" w:color="auto"/>
            <w:right w:val="none" w:sz="0" w:space="0" w:color="auto"/>
          </w:divBdr>
        </w:div>
      </w:divsChild>
    </w:div>
    <w:div w:id="1168642088">
      <w:bodyDiv w:val="1"/>
      <w:marLeft w:val="0"/>
      <w:marRight w:val="0"/>
      <w:marTop w:val="0"/>
      <w:marBottom w:val="0"/>
      <w:divBdr>
        <w:top w:val="none" w:sz="0" w:space="0" w:color="auto"/>
        <w:left w:val="none" w:sz="0" w:space="0" w:color="auto"/>
        <w:bottom w:val="none" w:sz="0" w:space="0" w:color="auto"/>
        <w:right w:val="none" w:sz="0" w:space="0" w:color="auto"/>
      </w:divBdr>
      <w:divsChild>
        <w:div w:id="493953625">
          <w:marLeft w:val="0"/>
          <w:marRight w:val="0"/>
          <w:marTop w:val="0"/>
          <w:marBottom w:val="0"/>
          <w:divBdr>
            <w:top w:val="none" w:sz="0" w:space="0" w:color="auto"/>
            <w:left w:val="none" w:sz="0" w:space="0" w:color="auto"/>
            <w:bottom w:val="none" w:sz="0" w:space="0" w:color="auto"/>
            <w:right w:val="none" w:sz="0" w:space="0" w:color="auto"/>
          </w:divBdr>
        </w:div>
      </w:divsChild>
    </w:div>
    <w:div w:id="1193884826">
      <w:bodyDiv w:val="1"/>
      <w:marLeft w:val="0"/>
      <w:marRight w:val="0"/>
      <w:marTop w:val="0"/>
      <w:marBottom w:val="0"/>
      <w:divBdr>
        <w:top w:val="none" w:sz="0" w:space="0" w:color="auto"/>
        <w:left w:val="none" w:sz="0" w:space="0" w:color="auto"/>
        <w:bottom w:val="none" w:sz="0" w:space="0" w:color="auto"/>
        <w:right w:val="none" w:sz="0" w:space="0" w:color="auto"/>
      </w:divBdr>
      <w:divsChild>
        <w:div w:id="602693751">
          <w:marLeft w:val="0"/>
          <w:marRight w:val="0"/>
          <w:marTop w:val="0"/>
          <w:marBottom w:val="0"/>
          <w:divBdr>
            <w:top w:val="none" w:sz="0" w:space="0" w:color="auto"/>
            <w:left w:val="none" w:sz="0" w:space="0" w:color="auto"/>
            <w:bottom w:val="none" w:sz="0" w:space="0" w:color="auto"/>
            <w:right w:val="none" w:sz="0" w:space="0" w:color="auto"/>
          </w:divBdr>
        </w:div>
      </w:divsChild>
    </w:div>
    <w:div w:id="1290894954">
      <w:bodyDiv w:val="1"/>
      <w:marLeft w:val="0"/>
      <w:marRight w:val="0"/>
      <w:marTop w:val="0"/>
      <w:marBottom w:val="0"/>
      <w:divBdr>
        <w:top w:val="none" w:sz="0" w:space="0" w:color="auto"/>
        <w:left w:val="none" w:sz="0" w:space="0" w:color="auto"/>
        <w:bottom w:val="none" w:sz="0" w:space="0" w:color="auto"/>
        <w:right w:val="none" w:sz="0" w:space="0" w:color="auto"/>
      </w:divBdr>
      <w:divsChild>
        <w:div w:id="2102752439">
          <w:marLeft w:val="0"/>
          <w:marRight w:val="0"/>
          <w:marTop w:val="0"/>
          <w:marBottom w:val="0"/>
          <w:divBdr>
            <w:top w:val="none" w:sz="0" w:space="0" w:color="auto"/>
            <w:left w:val="none" w:sz="0" w:space="0" w:color="auto"/>
            <w:bottom w:val="none" w:sz="0" w:space="0" w:color="auto"/>
            <w:right w:val="none" w:sz="0" w:space="0" w:color="auto"/>
          </w:divBdr>
        </w:div>
      </w:divsChild>
    </w:div>
    <w:div w:id="1418592337">
      <w:bodyDiv w:val="1"/>
      <w:marLeft w:val="0"/>
      <w:marRight w:val="0"/>
      <w:marTop w:val="0"/>
      <w:marBottom w:val="0"/>
      <w:divBdr>
        <w:top w:val="none" w:sz="0" w:space="0" w:color="auto"/>
        <w:left w:val="none" w:sz="0" w:space="0" w:color="auto"/>
        <w:bottom w:val="none" w:sz="0" w:space="0" w:color="auto"/>
        <w:right w:val="none" w:sz="0" w:space="0" w:color="auto"/>
      </w:divBdr>
      <w:divsChild>
        <w:div w:id="2028365446">
          <w:marLeft w:val="0"/>
          <w:marRight w:val="0"/>
          <w:marTop w:val="0"/>
          <w:marBottom w:val="0"/>
          <w:divBdr>
            <w:top w:val="none" w:sz="0" w:space="0" w:color="auto"/>
            <w:left w:val="none" w:sz="0" w:space="0" w:color="auto"/>
            <w:bottom w:val="none" w:sz="0" w:space="0" w:color="auto"/>
            <w:right w:val="none" w:sz="0" w:space="0" w:color="auto"/>
          </w:divBdr>
        </w:div>
      </w:divsChild>
    </w:div>
    <w:div w:id="1455830210">
      <w:bodyDiv w:val="1"/>
      <w:marLeft w:val="0"/>
      <w:marRight w:val="0"/>
      <w:marTop w:val="0"/>
      <w:marBottom w:val="0"/>
      <w:divBdr>
        <w:top w:val="none" w:sz="0" w:space="0" w:color="auto"/>
        <w:left w:val="none" w:sz="0" w:space="0" w:color="auto"/>
        <w:bottom w:val="none" w:sz="0" w:space="0" w:color="auto"/>
        <w:right w:val="none" w:sz="0" w:space="0" w:color="auto"/>
      </w:divBdr>
      <w:divsChild>
        <w:div w:id="1620606420">
          <w:marLeft w:val="0"/>
          <w:marRight w:val="0"/>
          <w:marTop w:val="0"/>
          <w:marBottom w:val="0"/>
          <w:divBdr>
            <w:top w:val="none" w:sz="0" w:space="0" w:color="auto"/>
            <w:left w:val="none" w:sz="0" w:space="0" w:color="auto"/>
            <w:bottom w:val="none" w:sz="0" w:space="0" w:color="auto"/>
            <w:right w:val="none" w:sz="0" w:space="0" w:color="auto"/>
          </w:divBdr>
        </w:div>
      </w:divsChild>
    </w:div>
    <w:div w:id="1480148678">
      <w:bodyDiv w:val="1"/>
      <w:marLeft w:val="0"/>
      <w:marRight w:val="0"/>
      <w:marTop w:val="0"/>
      <w:marBottom w:val="0"/>
      <w:divBdr>
        <w:top w:val="none" w:sz="0" w:space="0" w:color="auto"/>
        <w:left w:val="none" w:sz="0" w:space="0" w:color="auto"/>
        <w:bottom w:val="none" w:sz="0" w:space="0" w:color="auto"/>
        <w:right w:val="none" w:sz="0" w:space="0" w:color="auto"/>
      </w:divBdr>
      <w:divsChild>
        <w:div w:id="762605114">
          <w:marLeft w:val="0"/>
          <w:marRight w:val="0"/>
          <w:marTop w:val="0"/>
          <w:marBottom w:val="0"/>
          <w:divBdr>
            <w:top w:val="none" w:sz="0" w:space="0" w:color="auto"/>
            <w:left w:val="none" w:sz="0" w:space="0" w:color="auto"/>
            <w:bottom w:val="none" w:sz="0" w:space="0" w:color="auto"/>
            <w:right w:val="none" w:sz="0" w:space="0" w:color="auto"/>
          </w:divBdr>
        </w:div>
      </w:divsChild>
    </w:div>
    <w:div w:id="1515922128">
      <w:bodyDiv w:val="1"/>
      <w:marLeft w:val="0"/>
      <w:marRight w:val="0"/>
      <w:marTop w:val="0"/>
      <w:marBottom w:val="0"/>
      <w:divBdr>
        <w:top w:val="none" w:sz="0" w:space="0" w:color="auto"/>
        <w:left w:val="none" w:sz="0" w:space="0" w:color="auto"/>
        <w:bottom w:val="none" w:sz="0" w:space="0" w:color="auto"/>
        <w:right w:val="none" w:sz="0" w:space="0" w:color="auto"/>
      </w:divBdr>
    </w:div>
    <w:div w:id="1655525471">
      <w:bodyDiv w:val="1"/>
      <w:marLeft w:val="0"/>
      <w:marRight w:val="0"/>
      <w:marTop w:val="0"/>
      <w:marBottom w:val="0"/>
      <w:divBdr>
        <w:top w:val="none" w:sz="0" w:space="0" w:color="auto"/>
        <w:left w:val="none" w:sz="0" w:space="0" w:color="auto"/>
        <w:bottom w:val="none" w:sz="0" w:space="0" w:color="auto"/>
        <w:right w:val="none" w:sz="0" w:space="0" w:color="auto"/>
      </w:divBdr>
    </w:div>
    <w:div w:id="1700280899">
      <w:bodyDiv w:val="1"/>
      <w:marLeft w:val="0"/>
      <w:marRight w:val="0"/>
      <w:marTop w:val="0"/>
      <w:marBottom w:val="0"/>
      <w:divBdr>
        <w:top w:val="none" w:sz="0" w:space="0" w:color="auto"/>
        <w:left w:val="none" w:sz="0" w:space="0" w:color="auto"/>
        <w:bottom w:val="none" w:sz="0" w:space="0" w:color="auto"/>
        <w:right w:val="none" w:sz="0" w:space="0" w:color="auto"/>
      </w:divBdr>
    </w:div>
    <w:div w:id="1700737763">
      <w:bodyDiv w:val="1"/>
      <w:marLeft w:val="0"/>
      <w:marRight w:val="0"/>
      <w:marTop w:val="0"/>
      <w:marBottom w:val="0"/>
      <w:divBdr>
        <w:top w:val="none" w:sz="0" w:space="0" w:color="auto"/>
        <w:left w:val="none" w:sz="0" w:space="0" w:color="auto"/>
        <w:bottom w:val="none" w:sz="0" w:space="0" w:color="auto"/>
        <w:right w:val="none" w:sz="0" w:space="0" w:color="auto"/>
      </w:divBdr>
    </w:div>
    <w:div w:id="1910842481">
      <w:bodyDiv w:val="1"/>
      <w:marLeft w:val="0"/>
      <w:marRight w:val="0"/>
      <w:marTop w:val="0"/>
      <w:marBottom w:val="0"/>
      <w:divBdr>
        <w:top w:val="none" w:sz="0" w:space="0" w:color="auto"/>
        <w:left w:val="none" w:sz="0" w:space="0" w:color="auto"/>
        <w:bottom w:val="none" w:sz="0" w:space="0" w:color="auto"/>
        <w:right w:val="none" w:sz="0" w:space="0" w:color="auto"/>
      </w:divBdr>
      <w:divsChild>
        <w:div w:id="1335571743">
          <w:marLeft w:val="0"/>
          <w:marRight w:val="0"/>
          <w:marTop w:val="0"/>
          <w:marBottom w:val="0"/>
          <w:divBdr>
            <w:top w:val="none" w:sz="0" w:space="0" w:color="auto"/>
            <w:left w:val="none" w:sz="0" w:space="0" w:color="auto"/>
            <w:bottom w:val="none" w:sz="0" w:space="0" w:color="auto"/>
            <w:right w:val="none" w:sz="0" w:space="0" w:color="auto"/>
          </w:divBdr>
        </w:div>
      </w:divsChild>
    </w:div>
    <w:div w:id="2003502665">
      <w:bodyDiv w:val="1"/>
      <w:marLeft w:val="0"/>
      <w:marRight w:val="0"/>
      <w:marTop w:val="0"/>
      <w:marBottom w:val="0"/>
      <w:divBdr>
        <w:top w:val="none" w:sz="0" w:space="0" w:color="auto"/>
        <w:left w:val="none" w:sz="0" w:space="0" w:color="auto"/>
        <w:bottom w:val="none" w:sz="0" w:space="0" w:color="auto"/>
        <w:right w:val="none" w:sz="0" w:space="0" w:color="auto"/>
      </w:divBdr>
      <w:divsChild>
        <w:div w:id="2074039952">
          <w:marLeft w:val="0"/>
          <w:marRight w:val="0"/>
          <w:marTop w:val="0"/>
          <w:marBottom w:val="0"/>
          <w:divBdr>
            <w:top w:val="none" w:sz="0" w:space="0" w:color="auto"/>
            <w:left w:val="none" w:sz="0" w:space="0" w:color="auto"/>
            <w:bottom w:val="none" w:sz="0" w:space="0" w:color="auto"/>
            <w:right w:val="none" w:sz="0" w:space="0" w:color="auto"/>
          </w:divBdr>
        </w:div>
      </w:divsChild>
    </w:div>
    <w:div w:id="2015257072">
      <w:bodyDiv w:val="1"/>
      <w:marLeft w:val="0"/>
      <w:marRight w:val="0"/>
      <w:marTop w:val="0"/>
      <w:marBottom w:val="0"/>
      <w:divBdr>
        <w:top w:val="none" w:sz="0" w:space="0" w:color="auto"/>
        <w:left w:val="none" w:sz="0" w:space="0" w:color="auto"/>
        <w:bottom w:val="none" w:sz="0" w:space="0" w:color="auto"/>
        <w:right w:val="none" w:sz="0" w:space="0" w:color="auto"/>
      </w:divBdr>
      <w:divsChild>
        <w:div w:id="899366419">
          <w:marLeft w:val="0"/>
          <w:marRight w:val="0"/>
          <w:marTop w:val="0"/>
          <w:marBottom w:val="0"/>
          <w:divBdr>
            <w:top w:val="none" w:sz="0" w:space="0" w:color="auto"/>
            <w:left w:val="none" w:sz="0" w:space="0" w:color="auto"/>
            <w:bottom w:val="none" w:sz="0" w:space="0" w:color="auto"/>
            <w:right w:val="none" w:sz="0" w:space="0" w:color="auto"/>
          </w:divBdr>
        </w:div>
      </w:divsChild>
    </w:div>
    <w:div w:id="2016150792">
      <w:bodyDiv w:val="1"/>
      <w:marLeft w:val="0"/>
      <w:marRight w:val="0"/>
      <w:marTop w:val="0"/>
      <w:marBottom w:val="0"/>
      <w:divBdr>
        <w:top w:val="none" w:sz="0" w:space="0" w:color="auto"/>
        <w:left w:val="none" w:sz="0" w:space="0" w:color="auto"/>
        <w:bottom w:val="none" w:sz="0" w:space="0" w:color="auto"/>
        <w:right w:val="none" w:sz="0" w:space="0" w:color="auto"/>
      </w:divBdr>
    </w:div>
    <w:div w:id="2031031969">
      <w:bodyDiv w:val="1"/>
      <w:marLeft w:val="0"/>
      <w:marRight w:val="0"/>
      <w:marTop w:val="0"/>
      <w:marBottom w:val="0"/>
      <w:divBdr>
        <w:top w:val="none" w:sz="0" w:space="0" w:color="auto"/>
        <w:left w:val="none" w:sz="0" w:space="0" w:color="auto"/>
        <w:bottom w:val="none" w:sz="0" w:space="0" w:color="auto"/>
        <w:right w:val="none" w:sz="0" w:space="0" w:color="auto"/>
      </w:divBdr>
    </w:div>
    <w:div w:id="2039700106">
      <w:bodyDiv w:val="1"/>
      <w:marLeft w:val="0"/>
      <w:marRight w:val="0"/>
      <w:marTop w:val="0"/>
      <w:marBottom w:val="0"/>
      <w:divBdr>
        <w:top w:val="none" w:sz="0" w:space="0" w:color="auto"/>
        <w:left w:val="none" w:sz="0" w:space="0" w:color="auto"/>
        <w:bottom w:val="none" w:sz="0" w:space="0" w:color="auto"/>
        <w:right w:val="none" w:sz="0" w:space="0" w:color="auto"/>
      </w:divBdr>
      <w:divsChild>
        <w:div w:id="498548480">
          <w:marLeft w:val="0"/>
          <w:marRight w:val="0"/>
          <w:marTop w:val="0"/>
          <w:marBottom w:val="0"/>
          <w:divBdr>
            <w:top w:val="none" w:sz="0" w:space="0" w:color="auto"/>
            <w:left w:val="none" w:sz="0" w:space="0" w:color="auto"/>
            <w:bottom w:val="none" w:sz="0" w:space="0" w:color="auto"/>
            <w:right w:val="none" w:sz="0" w:space="0" w:color="auto"/>
          </w:divBdr>
        </w:div>
      </w:divsChild>
    </w:div>
    <w:div w:id="2055231545">
      <w:bodyDiv w:val="1"/>
      <w:marLeft w:val="0"/>
      <w:marRight w:val="0"/>
      <w:marTop w:val="0"/>
      <w:marBottom w:val="0"/>
      <w:divBdr>
        <w:top w:val="none" w:sz="0" w:space="0" w:color="auto"/>
        <w:left w:val="none" w:sz="0" w:space="0" w:color="auto"/>
        <w:bottom w:val="none" w:sz="0" w:space="0" w:color="auto"/>
        <w:right w:val="none" w:sz="0" w:space="0" w:color="auto"/>
      </w:divBdr>
      <w:divsChild>
        <w:div w:id="2009625801">
          <w:marLeft w:val="0"/>
          <w:marRight w:val="0"/>
          <w:marTop w:val="0"/>
          <w:marBottom w:val="0"/>
          <w:divBdr>
            <w:top w:val="none" w:sz="0" w:space="0" w:color="auto"/>
            <w:left w:val="none" w:sz="0" w:space="0" w:color="auto"/>
            <w:bottom w:val="none" w:sz="0" w:space="0" w:color="auto"/>
            <w:right w:val="none" w:sz="0" w:space="0" w:color="auto"/>
          </w:divBdr>
        </w:div>
      </w:divsChild>
    </w:div>
    <w:div w:id="20911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368</Words>
  <Characters>2100</Characters>
  <Application>Microsoft Office Word</Application>
  <DocSecurity>0</DocSecurity>
  <Lines>17</Lines>
  <Paragraphs>4</Paragraphs>
  <ScaleCrop>false</ScaleCrop>
  <Company>微软中国</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2018-01-05T06:29:00Z</dcterms:created>
  <dcterms:modified xsi:type="dcterms:W3CDTF">2018-12-27T03:32:00Z</dcterms:modified>
</cp:coreProperties>
</file>